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20AE" w:rsidR="00D65ECC" w:rsidP="00D65ECC" w:rsidRDefault="00D65ECC" w14:paraId="3DFD533C" w14:textId="52E6E291">
      <w:pPr>
        <w:pStyle w:val="Heading1"/>
      </w:pPr>
      <w:proofErr w:type="spellStart"/>
      <w:r w:rsidR="79CF509E">
        <w:rPr/>
        <w:t>Mokau</w:t>
      </w:r>
      <w:proofErr w:type="spellEnd"/>
      <w:r w:rsidR="79CF509E">
        <w:rPr/>
        <w:t xml:space="preserve"> River </w:t>
      </w:r>
      <w:r w:rsidR="79CF509E">
        <w:rPr/>
        <w:t xml:space="preserve">- </w:t>
      </w:r>
      <w:r w:rsidR="79CF509E">
        <w:rPr/>
        <w:t>Water Quality Summary 2022</w:t>
      </w:r>
    </w:p>
    <w:p w:rsidRPr="00102EAC" w:rsidR="00102EAC" w:rsidP="00E9691B" w:rsidRDefault="00434270" w14:paraId="45AB3AA4" w14:textId="7E8EBABA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="00202BCD">
        <w:rPr>
          <w:rFonts w:asciiTheme="majorHAnsi" w:hAnsiTheme="majorHAnsi" w:cstheme="majorHAnsi"/>
          <w:color w:val="4472C4" w:themeColor="accent1"/>
        </w:rPr>
        <w:t>between January and</w:t>
      </w:r>
      <w:r>
        <w:rPr>
          <w:rFonts w:asciiTheme="majorHAnsi" w:hAnsiTheme="majorHAnsi" w:cstheme="majorHAnsi"/>
          <w:color w:val="4472C4" w:themeColor="accent1"/>
        </w:rPr>
        <w:t xml:space="preserve"> December</w:t>
      </w:r>
      <w:r w:rsidRPr="00102EAC" w:rsidR="00102EAC">
        <w:rPr>
          <w:rFonts w:asciiTheme="majorHAnsi" w:hAnsiTheme="majorHAnsi" w:cstheme="majorHAnsi"/>
          <w:color w:val="4472C4" w:themeColor="accent1"/>
        </w:rPr>
        <w:t xml:space="preserve"> 2022</w:t>
      </w:r>
    </w:p>
    <w:p w:rsidRPr="009830DC" w:rsidR="00C03764" w:rsidP="00E9691B" w:rsidRDefault="00D65ECC" w14:paraId="0D24A3BF" w14:textId="61EF8CE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</w:t>
      </w:r>
      <w:r w:rsidRPr="009830DC" w:rsidR="00C03764">
        <w:rPr>
          <w:rFonts w:asciiTheme="majorHAnsi" w:hAnsiTheme="majorHAnsi" w:cstheme="majorHAnsi"/>
          <w:b/>
          <w:bCs/>
        </w:rPr>
        <w:t xml:space="preserve">ll </w:t>
      </w:r>
      <w:r>
        <w:rPr>
          <w:rFonts w:asciiTheme="majorHAnsi" w:hAnsiTheme="majorHAnsi" w:cstheme="majorHAnsi"/>
          <w:b/>
          <w:bCs/>
        </w:rPr>
        <w:t>s</w:t>
      </w:r>
      <w:r w:rsidRPr="009830DC" w:rsidR="00C03764">
        <w:rPr>
          <w:rFonts w:asciiTheme="majorHAnsi" w:hAnsiTheme="majorHAnsi" w:cstheme="majorHAnsi"/>
          <w:b/>
          <w:bCs/>
        </w:rPr>
        <w:t>ub-catchments</w:t>
      </w:r>
      <w:r w:rsidRPr="009830DC" w:rsidR="00E9691B">
        <w:rPr>
          <w:rFonts w:asciiTheme="majorHAnsi" w:hAnsiTheme="majorHAnsi" w:cstheme="majorHAnsi"/>
          <w:b/>
          <w:bCs/>
        </w:rPr>
        <w:t xml:space="preserve"> </w:t>
      </w:r>
    </w:p>
    <w:p w:rsidR="00C03764" w:rsidP="00C03764" w:rsidRDefault="009967C9" w14:paraId="20350CB3" w14:textId="6366EA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  <w:i/>
          <w:iCs/>
        </w:rPr>
        <w:t>E. coli</w:t>
      </w:r>
      <w:r w:rsidR="00101BFE">
        <w:rPr>
          <w:rFonts w:asciiTheme="majorHAnsi" w:hAnsiTheme="majorHAnsi" w:cstheme="majorHAnsi"/>
        </w:rPr>
        <w:t xml:space="preserve"> was low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in 28</w:t>
      </w:r>
      <w:r w:rsidRPr="00C03764" w:rsidR="003659CA">
        <w:rPr>
          <w:rFonts w:asciiTheme="majorHAnsi" w:hAnsiTheme="majorHAnsi" w:cstheme="majorHAnsi"/>
        </w:rPr>
        <w:t xml:space="preserve">% of </w:t>
      </w:r>
      <w:r w:rsidRPr="00C03764" w:rsidR="00C03764">
        <w:rPr>
          <w:rFonts w:asciiTheme="majorHAnsi" w:hAnsiTheme="majorHAnsi" w:cstheme="majorHAnsi"/>
        </w:rPr>
        <w:t xml:space="preserve">all </w:t>
      </w:r>
      <w:r w:rsidRPr="00C03764" w:rsidR="003659CA">
        <w:rPr>
          <w:rFonts w:asciiTheme="majorHAnsi" w:hAnsiTheme="majorHAnsi" w:cstheme="majorHAnsi"/>
        </w:rPr>
        <w:t>sites</w:t>
      </w:r>
      <w:r w:rsidRPr="00C03764" w:rsidR="00C03764">
        <w:rPr>
          <w:rFonts w:asciiTheme="majorHAnsi" w:hAnsiTheme="majorHAnsi" w:cstheme="majorHAnsi"/>
        </w:rPr>
        <w:t xml:space="preserve"> </w:t>
      </w:r>
      <w:r w:rsidRPr="00C03764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 xml:space="preserve">A &amp; B band, </w:t>
      </w:r>
      <w:r w:rsidRPr="00C03764">
        <w:rPr>
          <w:rFonts w:asciiTheme="majorHAnsi" w:hAnsiTheme="majorHAnsi" w:cstheme="majorHAnsi"/>
        </w:rPr>
        <w:t>≤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2</w:t>
      </w:r>
      <w:r w:rsidR="00101BFE">
        <w:rPr>
          <w:rFonts w:asciiTheme="majorHAnsi" w:hAnsiTheme="majorHAnsi" w:cstheme="majorHAnsi"/>
        </w:rPr>
        <w:t>46</w:t>
      </w:r>
      <w:r w:rsidRPr="00C03764">
        <w:rPr>
          <w:rFonts w:asciiTheme="majorHAnsi" w:hAnsiTheme="majorHAnsi" w:cstheme="majorHAnsi"/>
        </w:rPr>
        <w:t>)</w:t>
      </w:r>
      <w:r w:rsidRPr="00C03764" w:rsidR="003659CA">
        <w:rPr>
          <w:rFonts w:asciiTheme="majorHAnsi" w:hAnsiTheme="majorHAnsi" w:cstheme="majorHAnsi"/>
        </w:rPr>
        <w:t xml:space="preserve"> and</w:t>
      </w:r>
      <w:r w:rsidRPr="00C03764" w:rsid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24</w:t>
      </w:r>
      <w:r w:rsidRPr="00C03764" w:rsidR="00C03764">
        <w:rPr>
          <w:rFonts w:asciiTheme="majorHAnsi" w:hAnsiTheme="majorHAnsi" w:cstheme="majorHAnsi"/>
        </w:rPr>
        <w:t xml:space="preserve">% had </w:t>
      </w:r>
      <w:r w:rsidR="00101BFE">
        <w:rPr>
          <w:rFonts w:asciiTheme="majorHAnsi" w:hAnsiTheme="majorHAnsi" w:cstheme="majorHAnsi"/>
        </w:rPr>
        <w:t>moderate (C band</w:t>
      </w:r>
      <w:r w:rsidR="00907EDB">
        <w:rPr>
          <w:rFonts w:asciiTheme="majorHAnsi" w:hAnsiTheme="majorHAnsi" w:cstheme="majorHAnsi"/>
        </w:rPr>
        <w:t>,</w:t>
      </w:r>
      <w:r w:rsidRPr="00C03764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concentrations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between 295 - 512</w:t>
      </w:r>
      <w:r w:rsidRPr="00C03764" w:rsidR="003659CA">
        <w:rPr>
          <w:rFonts w:asciiTheme="majorHAnsi" w:hAnsiTheme="majorHAnsi" w:cstheme="majorHAnsi"/>
        </w:rPr>
        <w:t xml:space="preserve">), </w:t>
      </w:r>
      <w:r w:rsidR="00101BFE">
        <w:rPr>
          <w:rFonts w:asciiTheme="majorHAnsi" w:hAnsiTheme="majorHAnsi" w:cstheme="majorHAnsi"/>
        </w:rPr>
        <w:t>48</w:t>
      </w:r>
      <w:r w:rsidRPr="00C03764" w:rsidR="003659CA">
        <w:rPr>
          <w:rFonts w:asciiTheme="majorHAnsi" w:hAnsiTheme="majorHAnsi" w:cstheme="majorHAnsi"/>
        </w:rPr>
        <w:t>% of all sites exceed health recommendations for human contact (</w:t>
      </w:r>
      <w:r w:rsidR="00101BFE">
        <w:rPr>
          <w:rFonts w:asciiTheme="majorHAnsi" w:hAnsiTheme="majorHAnsi" w:cstheme="majorHAnsi"/>
        </w:rPr>
        <w:t>D &amp; E band</w:t>
      </w:r>
      <w:r w:rsidR="00907EDB">
        <w:rPr>
          <w:rFonts w:asciiTheme="majorHAnsi" w:hAnsiTheme="majorHAnsi" w:cstheme="majorHAnsi"/>
        </w:rPr>
        <w:t>,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&gt;550)</w:t>
      </w:r>
      <w:r w:rsidRPr="00C03764">
        <w:rPr>
          <w:rFonts w:asciiTheme="majorHAnsi" w:hAnsiTheme="majorHAnsi" w:cstheme="majorHAnsi"/>
        </w:rPr>
        <w:t xml:space="preserve">. </w:t>
      </w:r>
      <w:r w:rsidR="00C57E4F">
        <w:rPr>
          <w:rFonts w:asciiTheme="majorHAnsi" w:hAnsiTheme="majorHAnsi" w:cstheme="majorHAnsi"/>
        </w:rPr>
        <w:t xml:space="preserve">Across all sub-catchments </w:t>
      </w:r>
      <w:proofErr w:type="spellStart"/>
      <w:r w:rsidR="00C57E4F">
        <w:rPr>
          <w:rFonts w:asciiTheme="majorHAnsi" w:hAnsiTheme="majorHAnsi" w:cstheme="majorHAnsi"/>
        </w:rPr>
        <w:t>Mangaotaki-Mairoa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(67%) with low concentrations (147 - 227) and the Lower </w:t>
      </w:r>
      <w:proofErr w:type="spellStart"/>
      <w:r w:rsidR="00C57E4F">
        <w:rPr>
          <w:rFonts w:asciiTheme="majorHAnsi" w:hAnsiTheme="majorHAnsi" w:cstheme="majorHAnsi"/>
        </w:rPr>
        <w:t>Mokau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(100%) with elevated concentrations (352 – 10,050).</w:t>
      </w:r>
    </w:p>
    <w:p w:rsidR="00C03764" w:rsidP="00C03764" w:rsidRDefault="009967C9" w14:paraId="6826ED43" w14:textId="35479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Nitrate</w:t>
      </w:r>
      <w:r w:rsidRPr="00C03764">
        <w:rPr>
          <w:rFonts w:asciiTheme="majorHAnsi" w:hAnsiTheme="majorHAnsi" w:cstheme="majorHAnsi"/>
        </w:rPr>
        <w:t xml:space="preserve"> </w:t>
      </w:r>
      <w:r w:rsidR="00907EDB">
        <w:rPr>
          <w:rFonts w:asciiTheme="majorHAnsi" w:hAnsiTheme="majorHAnsi" w:cstheme="majorHAnsi"/>
        </w:rPr>
        <w:t>concentrations were below toxicity levels at</w:t>
      </w:r>
      <w:r w:rsidRPr="00C03764" w:rsidR="003659CA">
        <w:rPr>
          <w:rFonts w:asciiTheme="majorHAnsi" w:hAnsiTheme="majorHAnsi" w:cstheme="majorHAnsi"/>
        </w:rPr>
        <w:t xml:space="preserve"> </w:t>
      </w:r>
      <w:r w:rsidR="00C03764">
        <w:rPr>
          <w:rFonts w:asciiTheme="majorHAnsi" w:hAnsiTheme="majorHAnsi" w:cstheme="majorHAnsi"/>
        </w:rPr>
        <w:t>100% of</w:t>
      </w:r>
      <w:r w:rsidR="00907EDB">
        <w:rPr>
          <w:rFonts w:asciiTheme="majorHAnsi" w:hAnsiTheme="majorHAnsi" w:cstheme="majorHAnsi"/>
        </w:rPr>
        <w:t xml:space="preserve"> all</w:t>
      </w:r>
      <w:r w:rsidR="00C03764">
        <w:rPr>
          <w:rFonts w:asciiTheme="majorHAnsi" w:hAnsiTheme="majorHAnsi" w:cstheme="majorHAnsi"/>
        </w:rPr>
        <w:t xml:space="preserve"> sites </w:t>
      </w:r>
      <w:r w:rsidRPr="00C03764" w:rsidR="003659CA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>A &amp; B band, median ≤ 1.88</w:t>
      </w:r>
      <w:r w:rsidRPr="0040237D" w:rsidR="00907EDB">
        <w:rPr>
          <w:rFonts w:asciiTheme="majorHAnsi" w:hAnsiTheme="majorHAnsi" w:cstheme="majorHAnsi"/>
        </w:rPr>
        <w:t xml:space="preserve"> mg/L</w:t>
      </w:r>
      <w:r w:rsidR="00907EDB">
        <w:rPr>
          <w:rFonts w:asciiTheme="majorHAnsi" w:hAnsiTheme="majorHAnsi" w:cstheme="majorHAnsi"/>
        </w:rPr>
        <w:t xml:space="preserve">; </w:t>
      </w:r>
      <w:r w:rsidRPr="00E0132F" w:rsidR="00907EDB">
        <w:rPr>
          <w:rFonts w:asciiTheme="majorHAnsi" w:hAnsiTheme="majorHAnsi" w:cstheme="majorHAnsi"/>
        </w:rPr>
        <w:t>95</w:t>
      </w:r>
      <w:r w:rsidRPr="00E0132F" w:rsidR="00907EDB">
        <w:rPr>
          <w:rFonts w:asciiTheme="majorHAnsi" w:hAnsiTheme="majorHAnsi" w:cstheme="majorHAnsi"/>
          <w:vertAlign w:val="superscript"/>
        </w:rPr>
        <w:t>th</w:t>
      </w:r>
      <w:r w:rsidRPr="00E0132F" w:rsidR="00907EDB">
        <w:rPr>
          <w:rFonts w:asciiTheme="majorHAnsi" w:hAnsiTheme="majorHAnsi" w:cstheme="majorHAnsi"/>
        </w:rPr>
        <w:t xml:space="preserve"> percentile</w:t>
      </w:r>
      <w:r w:rsidR="00907EDB">
        <w:rPr>
          <w:rFonts w:asciiTheme="majorHAnsi" w:hAnsiTheme="majorHAnsi" w:cstheme="majorHAnsi"/>
        </w:rPr>
        <w:t xml:space="preserve"> ≤ 2 </w:t>
      </w:r>
      <w:r w:rsidRPr="0040237D" w:rsidR="00907EDB">
        <w:rPr>
          <w:rFonts w:asciiTheme="majorHAnsi" w:hAnsiTheme="majorHAnsi" w:cstheme="majorHAnsi"/>
        </w:rPr>
        <w:t>mg/L</w:t>
      </w:r>
      <w:r w:rsidRPr="00C03764" w:rsidR="003659CA">
        <w:rPr>
          <w:rFonts w:asciiTheme="majorHAnsi" w:hAnsiTheme="majorHAnsi" w:cstheme="majorHAnsi"/>
        </w:rPr>
        <w:t>)</w:t>
      </w:r>
      <w:r w:rsidRPr="00C03764">
        <w:rPr>
          <w:rFonts w:asciiTheme="majorHAnsi" w:hAnsiTheme="majorHAnsi" w:cstheme="majorHAnsi"/>
        </w:rPr>
        <w:t>.</w:t>
      </w:r>
      <w:r w:rsidRPr="00C03764" w:rsidR="00C03764">
        <w:rPr>
          <w:rFonts w:asciiTheme="majorHAnsi" w:hAnsiTheme="majorHAnsi" w:cstheme="majorHAnsi"/>
        </w:rPr>
        <w:t xml:space="preserve"> </w:t>
      </w:r>
    </w:p>
    <w:p w:rsidR="00907EDB" w:rsidP="00907EDB" w:rsidRDefault="00907EDB" w14:paraId="00EB04E1" w14:textId="368D62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 xml:space="preserve">Ammonia </w:t>
      </w:r>
      <w:r w:rsidR="00AE6915">
        <w:rPr>
          <w:rFonts w:asciiTheme="majorHAnsi" w:hAnsiTheme="majorHAnsi" w:cstheme="majorHAnsi"/>
        </w:rPr>
        <w:t>concentrations were below toxicity levels at</w:t>
      </w:r>
      <w:r w:rsidRPr="00C03764" w:rsidR="00AE6915">
        <w:rPr>
          <w:rFonts w:asciiTheme="majorHAnsi" w:hAnsiTheme="majorHAnsi" w:cstheme="majorHAnsi"/>
        </w:rPr>
        <w:t xml:space="preserve"> </w:t>
      </w:r>
      <w:r w:rsidR="00AE6915">
        <w:rPr>
          <w:rFonts w:asciiTheme="majorHAnsi" w:hAnsiTheme="majorHAnsi" w:cstheme="majorHAnsi"/>
        </w:rPr>
        <w:t xml:space="preserve">100% of all sites </w:t>
      </w:r>
      <w:r w:rsidRPr="00C03764" w:rsidR="00AE6915">
        <w:rPr>
          <w:rFonts w:asciiTheme="majorHAnsi" w:hAnsiTheme="majorHAnsi" w:cstheme="majorHAnsi"/>
        </w:rPr>
        <w:t>(</w:t>
      </w:r>
      <w:r w:rsidR="00AE6915">
        <w:rPr>
          <w:rFonts w:asciiTheme="majorHAnsi" w:hAnsiTheme="majorHAnsi" w:cstheme="majorHAnsi"/>
        </w:rPr>
        <w:t>A &amp; B band, median ≤ 0.070</w:t>
      </w:r>
      <w:r w:rsidRPr="0040237D" w:rsidR="00AE6915">
        <w:rPr>
          <w:rFonts w:asciiTheme="majorHAnsi" w:hAnsiTheme="majorHAnsi" w:cstheme="majorHAnsi"/>
        </w:rPr>
        <w:t xml:space="preserve"> mg/L</w:t>
      </w:r>
      <w:r w:rsidR="00AE6915">
        <w:rPr>
          <w:rFonts w:asciiTheme="majorHAnsi" w:hAnsiTheme="majorHAnsi" w:cstheme="majorHAnsi"/>
        </w:rPr>
        <w:t xml:space="preserve">; </w:t>
      </w:r>
      <w:r w:rsidRPr="00E0132F" w:rsidR="00AE6915">
        <w:rPr>
          <w:rFonts w:asciiTheme="majorHAnsi" w:hAnsiTheme="majorHAnsi" w:cstheme="majorHAnsi"/>
        </w:rPr>
        <w:t>95</w:t>
      </w:r>
      <w:r w:rsidRPr="00E0132F" w:rsidR="00AE6915">
        <w:rPr>
          <w:rFonts w:asciiTheme="majorHAnsi" w:hAnsiTheme="majorHAnsi" w:cstheme="majorHAnsi"/>
          <w:vertAlign w:val="superscript"/>
        </w:rPr>
        <w:t>th</w:t>
      </w:r>
      <w:r w:rsidRPr="00E0132F" w:rsidR="00AE6915">
        <w:rPr>
          <w:rFonts w:asciiTheme="majorHAnsi" w:hAnsiTheme="majorHAnsi" w:cstheme="majorHAnsi"/>
        </w:rPr>
        <w:t xml:space="preserve"> percentile</w:t>
      </w:r>
      <w:r w:rsidR="00AE6915">
        <w:rPr>
          <w:rFonts w:asciiTheme="majorHAnsi" w:hAnsiTheme="majorHAnsi" w:cstheme="majorHAnsi"/>
        </w:rPr>
        <w:t xml:space="preserve"> ≤ 0.262 </w:t>
      </w:r>
      <w:r w:rsidRPr="0040237D" w:rsidR="00AE6915">
        <w:rPr>
          <w:rFonts w:asciiTheme="majorHAnsi" w:hAnsiTheme="majorHAnsi" w:cstheme="majorHAnsi"/>
        </w:rPr>
        <w:t>mg/L</w:t>
      </w:r>
      <w:r w:rsidRPr="00C03764" w:rsidR="00AE6915">
        <w:rPr>
          <w:rFonts w:asciiTheme="majorHAnsi" w:hAnsiTheme="majorHAnsi" w:cstheme="majorHAnsi"/>
        </w:rPr>
        <w:t>)</w:t>
      </w:r>
      <w:r w:rsidR="00AE6915">
        <w:rPr>
          <w:rFonts w:asciiTheme="majorHAnsi" w:hAnsiTheme="majorHAnsi" w:cstheme="majorHAnsi"/>
        </w:rPr>
        <w:t>.</w:t>
      </w:r>
    </w:p>
    <w:p w:rsidRPr="002025C0" w:rsidR="00907EDB" w:rsidP="002025C0" w:rsidRDefault="00D65ECC" w14:paraId="552BA9CE" w14:textId="208DAC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 xml:space="preserve">exceeded 0.5 mg/L </w:t>
      </w:r>
      <w:r>
        <w:rPr>
          <w:rFonts w:asciiTheme="majorHAnsi" w:hAnsiTheme="majorHAnsi" w:cstheme="majorHAnsi"/>
        </w:rPr>
        <w:t xml:space="preserve">at 52% of all </w:t>
      </w:r>
      <w:r w:rsidRPr="00C03764" w:rsidR="00907EDB">
        <w:rPr>
          <w:rFonts w:asciiTheme="majorHAnsi" w:hAnsiTheme="majorHAnsi" w:cstheme="majorHAnsi"/>
        </w:rPr>
        <w:t>sites. Ecological impacts, including problematic growth of algae and/or aquatic plants and loss of sensitive aquatic species are likely when the combined concentration of nitrate and ammonia</w:t>
      </w:r>
      <w:r w:rsidR="00907EDB">
        <w:rPr>
          <w:rFonts w:asciiTheme="majorHAnsi" w:hAnsiTheme="majorHAnsi" w:cstheme="majorHAnsi"/>
        </w:rPr>
        <w:t xml:space="preserve"> regularly</w:t>
      </w:r>
      <w:r w:rsidRPr="00C03764" w:rsidR="00907EDB">
        <w:rPr>
          <w:rFonts w:asciiTheme="majorHAnsi" w:hAnsiTheme="majorHAnsi" w:cstheme="majorHAnsi"/>
        </w:rPr>
        <w:t xml:space="preserve"> exceed 0.5 mg/L</w:t>
      </w:r>
      <w:r w:rsidR="00907EDB">
        <w:rPr>
          <w:rFonts w:asciiTheme="majorHAnsi" w:hAnsiTheme="majorHAnsi" w:cstheme="majorHAnsi"/>
        </w:rPr>
        <w:t>.</w:t>
      </w:r>
      <w:r w:rsidR="002025C0">
        <w:rPr>
          <w:rFonts w:asciiTheme="majorHAnsi" w:hAnsiTheme="majorHAnsi" w:cstheme="majorHAnsi"/>
        </w:rPr>
        <w:t xml:space="preserve"> 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most sites (83%) with low concentrations (&lt; 0.</w:t>
      </w:r>
      <w:r w:rsidR="005F318E">
        <w:rPr>
          <w:rFonts w:asciiTheme="majorHAnsi" w:hAnsiTheme="majorHAnsi" w:cstheme="majorHAnsi"/>
        </w:rPr>
        <w:t>002</w:t>
      </w:r>
      <w:r w:rsidR="002025C0">
        <w:rPr>
          <w:rFonts w:asciiTheme="majorHAnsi" w:hAnsiTheme="majorHAnsi" w:cstheme="majorHAnsi"/>
        </w:rPr>
        <w:t xml:space="preserve"> – 0.</w:t>
      </w:r>
      <w:r w:rsidR="005F318E">
        <w:rPr>
          <w:rFonts w:asciiTheme="majorHAnsi" w:hAnsiTheme="majorHAnsi" w:cstheme="majorHAnsi"/>
        </w:rPr>
        <w:t>010</w:t>
      </w:r>
      <w:r w:rsidR="002025C0">
        <w:rPr>
          <w:rFonts w:asciiTheme="majorHAnsi" w:hAnsiTheme="majorHAnsi" w:cstheme="majorHAnsi"/>
        </w:rPr>
        <w:t xml:space="preserve"> mg/L) and </w:t>
      </w:r>
      <w:r w:rsidR="005F318E">
        <w:rPr>
          <w:rFonts w:asciiTheme="majorHAnsi" w:hAnsiTheme="majorHAnsi" w:cstheme="majorHAnsi"/>
        </w:rPr>
        <w:t xml:space="preserve">Lower </w:t>
      </w:r>
      <w:proofErr w:type="spellStart"/>
      <w:r w:rsidR="005F318E">
        <w:rPr>
          <w:rFonts w:asciiTheme="majorHAnsi" w:hAnsiTheme="majorHAnsi" w:cstheme="majorHAnsi"/>
        </w:rPr>
        <w:t>Mokau</w:t>
      </w:r>
      <w:proofErr w:type="spellEnd"/>
      <w:r w:rsidR="002025C0">
        <w:rPr>
          <w:rFonts w:asciiTheme="majorHAnsi" w:hAnsiTheme="majorHAnsi" w:cstheme="majorHAnsi"/>
        </w:rPr>
        <w:t xml:space="preserve"> had </w:t>
      </w:r>
      <w:r w:rsidR="005F318E">
        <w:rPr>
          <w:rFonts w:asciiTheme="majorHAnsi" w:hAnsiTheme="majorHAnsi" w:cstheme="majorHAnsi"/>
        </w:rPr>
        <w:t>more</w:t>
      </w:r>
      <w:r w:rsidR="002025C0">
        <w:rPr>
          <w:rFonts w:asciiTheme="majorHAnsi" w:hAnsiTheme="majorHAnsi" w:cstheme="majorHAnsi"/>
        </w:rPr>
        <w:t xml:space="preserve"> sites (100%) with elevated concentrations (0.54 – 1 mg/L).</w:t>
      </w:r>
    </w:p>
    <w:p w:rsidR="00C03764" w:rsidP="00C03764" w:rsidRDefault="00AE6915" w14:paraId="0C61D617" w14:textId="75F3E0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Median d</w:t>
      </w:r>
      <w:r w:rsidRPr="00D65ECC" w:rsidR="009967C9">
        <w:rPr>
          <w:rFonts w:asciiTheme="majorHAnsi" w:hAnsiTheme="majorHAnsi" w:cstheme="majorHAnsi"/>
          <w:b/>
          <w:bCs/>
        </w:rPr>
        <w:t>issolved reactive phosphorus</w:t>
      </w:r>
      <w:r w:rsidRPr="00D65ECC">
        <w:rPr>
          <w:rFonts w:asciiTheme="majorHAnsi" w:hAnsiTheme="majorHAnsi" w:cstheme="majorHAnsi"/>
          <w:b/>
          <w:bCs/>
        </w:rPr>
        <w:t xml:space="preserve"> (DRP)</w:t>
      </w:r>
      <w:r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was</w:t>
      </w:r>
      <w:r>
        <w:rPr>
          <w:rFonts w:asciiTheme="majorHAnsi" w:hAnsiTheme="majorHAnsi" w:cstheme="majorHAnsi"/>
        </w:rPr>
        <w:t xml:space="preserve"> low in</w:t>
      </w:r>
      <w:r w:rsidRPr="00C03764" w:rsidR="009967C9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3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Pr="00C03764" w:rsidR="009967C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A &amp; B band, </w:t>
      </w:r>
      <w:r w:rsidRPr="00C03764" w:rsidR="009967C9">
        <w:rPr>
          <w:rFonts w:asciiTheme="majorHAnsi" w:hAnsiTheme="majorHAnsi" w:cstheme="majorHAnsi"/>
        </w:rPr>
        <w:t>≤ 0.01</w:t>
      </w:r>
      <w:r>
        <w:rPr>
          <w:rFonts w:asciiTheme="majorHAnsi" w:hAnsiTheme="majorHAnsi" w:cstheme="majorHAnsi"/>
        </w:rPr>
        <w:t>0</w:t>
      </w:r>
      <w:r w:rsidRPr="00C03764" w:rsidR="009967C9">
        <w:rPr>
          <w:rFonts w:asciiTheme="majorHAnsi" w:hAnsiTheme="majorHAnsi" w:cstheme="majorHAnsi"/>
        </w:rPr>
        <w:t xml:space="preserve"> mg/L)</w:t>
      </w:r>
      <w:r w:rsidRPr="00C03764" w:rsidR="00C03764">
        <w:rPr>
          <w:rFonts w:asciiTheme="majorHAnsi" w:hAnsiTheme="majorHAnsi" w:cstheme="majorHAnsi"/>
        </w:rPr>
        <w:t xml:space="preserve"> and 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="00C03764">
        <w:rPr>
          <w:rFonts w:asciiTheme="majorHAnsi" w:hAnsiTheme="majorHAnsi" w:cstheme="majorHAnsi"/>
        </w:rPr>
        <w:t xml:space="preserve">had </w:t>
      </w:r>
      <w:r w:rsidRPr="00C03764" w:rsidR="00C03764">
        <w:rPr>
          <w:rFonts w:asciiTheme="majorHAnsi" w:hAnsiTheme="majorHAnsi" w:cstheme="majorHAnsi"/>
        </w:rPr>
        <w:t xml:space="preserve">elevated </w:t>
      </w:r>
      <w:r w:rsidR="00C03764">
        <w:rPr>
          <w:rFonts w:asciiTheme="majorHAnsi" w:hAnsiTheme="majorHAnsi" w:cstheme="majorHAnsi"/>
        </w:rPr>
        <w:t>concentrations</w:t>
      </w:r>
      <w:r w:rsidRPr="00C03764" w:rsidR="00C03764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C band, between 0.012 - </w:t>
      </w:r>
      <w:r w:rsidRPr="00C03764" w:rsidR="00C03764">
        <w:rPr>
          <w:rFonts w:asciiTheme="majorHAnsi" w:hAnsiTheme="majorHAnsi" w:cstheme="majorHAnsi"/>
        </w:rPr>
        <w:t>0.01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 mg/L)</w:t>
      </w:r>
      <w:r w:rsidRPr="00C03764" w:rsidR="009967C9">
        <w:rPr>
          <w:rFonts w:asciiTheme="majorHAnsi" w:hAnsiTheme="majorHAnsi" w:cstheme="majorHAnsi"/>
        </w:rPr>
        <w:t xml:space="preserve">.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DRP concentrations were low in 97% sites (A &amp; B band, </w:t>
      </w:r>
      <w:r w:rsidRPr="00C03764">
        <w:rPr>
          <w:rFonts w:asciiTheme="majorHAnsi" w:hAnsiTheme="majorHAnsi" w:cstheme="majorHAnsi"/>
        </w:rPr>
        <w:t>≤ 0.0</w:t>
      </w:r>
      <w:r>
        <w:rPr>
          <w:rFonts w:asciiTheme="majorHAnsi" w:hAnsiTheme="majorHAnsi" w:cstheme="majorHAnsi"/>
        </w:rPr>
        <w:t>26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 and one site had elevated concentrations (D band, </w:t>
      </w:r>
      <w:r w:rsidRPr="00C03764">
        <w:rPr>
          <w:rFonts w:asciiTheme="majorHAnsi" w:hAnsiTheme="majorHAnsi" w:cstheme="majorHAnsi"/>
        </w:rPr>
        <w:t>0.</w:t>
      </w:r>
      <w:r>
        <w:rPr>
          <w:rFonts w:asciiTheme="majorHAnsi" w:hAnsiTheme="majorHAnsi" w:cstheme="majorHAnsi"/>
        </w:rPr>
        <w:t>153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). </w:t>
      </w:r>
      <w:r w:rsidR="002025C0">
        <w:rPr>
          <w:rFonts w:asciiTheme="majorHAnsi" w:hAnsiTheme="majorHAnsi" w:cstheme="majorHAnsi"/>
        </w:rPr>
        <w:t xml:space="preserve">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highest proportion of sites (83%) with low concentrations (0.1 – 0.4 mg/L) </w:t>
      </w:r>
      <w:r w:rsidR="005F318E">
        <w:rPr>
          <w:rFonts w:asciiTheme="majorHAnsi" w:hAnsiTheme="majorHAnsi" w:cstheme="majorHAnsi"/>
        </w:rPr>
        <w:t xml:space="preserve">while </w:t>
      </w:r>
      <w:proofErr w:type="spellStart"/>
      <w:r w:rsidR="002025C0">
        <w:rPr>
          <w:rFonts w:asciiTheme="majorHAnsi" w:hAnsiTheme="majorHAnsi" w:cstheme="majorHAnsi"/>
        </w:rPr>
        <w:t>Mangaotaki-Mairoa</w:t>
      </w:r>
      <w:proofErr w:type="spellEnd"/>
      <w:r w:rsidR="005F318E">
        <w:rPr>
          <w:rFonts w:asciiTheme="majorHAnsi" w:hAnsiTheme="majorHAnsi" w:cstheme="majorHAnsi"/>
        </w:rPr>
        <w:t xml:space="preserve"> and </w:t>
      </w:r>
      <w:r w:rsidRPr="005F318E" w:rsidR="005F318E">
        <w:rPr>
          <w:rFonts w:asciiTheme="majorHAnsi" w:hAnsiTheme="majorHAnsi" w:cstheme="majorHAnsi"/>
        </w:rPr>
        <w:t xml:space="preserve">Upper </w:t>
      </w:r>
      <w:proofErr w:type="spellStart"/>
      <w:r w:rsidRPr="005F318E" w:rsidR="005F318E">
        <w:rPr>
          <w:rFonts w:asciiTheme="majorHAnsi" w:hAnsiTheme="majorHAnsi" w:cstheme="majorHAnsi"/>
        </w:rPr>
        <w:t>Mokau-Mangapehi</w:t>
      </w:r>
      <w:proofErr w:type="spellEnd"/>
      <w:r w:rsidR="005F318E">
        <w:rPr>
          <w:rFonts w:asciiTheme="majorHAnsi" w:hAnsiTheme="majorHAnsi" w:cstheme="majorHAnsi"/>
        </w:rPr>
        <w:t xml:space="preserve"> each had two</w:t>
      </w:r>
      <w:r w:rsidR="002025C0">
        <w:rPr>
          <w:rFonts w:asciiTheme="majorHAnsi" w:hAnsiTheme="majorHAnsi" w:cstheme="majorHAnsi"/>
        </w:rPr>
        <w:t xml:space="preserve"> sites with elevated concentrations (0.</w:t>
      </w:r>
      <w:r w:rsidR="005F318E">
        <w:rPr>
          <w:rFonts w:asciiTheme="majorHAnsi" w:hAnsiTheme="majorHAnsi" w:cstheme="majorHAnsi"/>
        </w:rPr>
        <w:t>012</w:t>
      </w:r>
      <w:r w:rsidR="002025C0">
        <w:rPr>
          <w:rFonts w:asciiTheme="majorHAnsi" w:hAnsiTheme="majorHAnsi" w:cstheme="majorHAnsi"/>
        </w:rPr>
        <w:t xml:space="preserve"> – </w:t>
      </w:r>
      <w:r w:rsidR="005F318E">
        <w:rPr>
          <w:rFonts w:asciiTheme="majorHAnsi" w:hAnsiTheme="majorHAnsi" w:cstheme="majorHAnsi"/>
        </w:rPr>
        <w:t>0.017</w:t>
      </w:r>
      <w:r w:rsidR="002025C0">
        <w:rPr>
          <w:rFonts w:asciiTheme="majorHAnsi" w:hAnsiTheme="majorHAnsi" w:cstheme="majorHAnsi"/>
        </w:rPr>
        <w:t xml:space="preserve"> mg/L).</w:t>
      </w:r>
    </w:p>
    <w:p w:rsidR="009830DC" w:rsidP="009830DC" w:rsidRDefault="009967C9" w14:paraId="154819C5" w14:textId="536683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Water clarity</w:t>
      </w:r>
      <w:r w:rsidR="00406FA2">
        <w:rPr>
          <w:rFonts w:asciiTheme="majorHAnsi" w:hAnsiTheme="majorHAnsi" w:cstheme="majorHAnsi"/>
        </w:rPr>
        <w:t xml:space="preserve"> was good in</w:t>
      </w:r>
      <w:r w:rsidRPr="00C03764"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24%</w:t>
      </w:r>
      <w:r w:rsidRPr="00C03764" w:rsidR="00C03764">
        <w:rPr>
          <w:rFonts w:asciiTheme="majorHAnsi" w:hAnsiTheme="majorHAnsi" w:cstheme="majorHAnsi"/>
        </w:rPr>
        <w:t xml:space="preserve"> of sites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(A or B band)</w:t>
      </w:r>
      <w:r w:rsidR="00C03764">
        <w:rPr>
          <w:rFonts w:asciiTheme="majorHAnsi" w:hAnsiTheme="majorHAnsi" w:cstheme="majorHAnsi"/>
        </w:rPr>
        <w:t xml:space="preserve">, </w:t>
      </w:r>
      <w:r w:rsidR="00406FA2">
        <w:rPr>
          <w:rFonts w:asciiTheme="majorHAnsi" w:hAnsiTheme="majorHAnsi" w:cstheme="majorHAnsi"/>
        </w:rPr>
        <w:t>3</w:t>
      </w:r>
      <w:r w:rsidR="00C03764">
        <w:rPr>
          <w:rFonts w:asciiTheme="majorHAnsi" w:hAnsiTheme="majorHAnsi" w:cstheme="majorHAnsi"/>
        </w:rPr>
        <w:t>% had moderate clarity</w:t>
      </w:r>
      <w:r w:rsidR="002A45CD">
        <w:rPr>
          <w:rFonts w:asciiTheme="majorHAnsi" w:hAnsiTheme="majorHAnsi" w:cstheme="majorHAnsi"/>
        </w:rPr>
        <w:t xml:space="preserve"> (C band)</w:t>
      </w:r>
      <w:r w:rsidRPr="00C03764">
        <w:rPr>
          <w:rFonts w:asciiTheme="majorHAnsi" w:hAnsiTheme="majorHAnsi" w:cstheme="majorHAnsi"/>
        </w:rPr>
        <w:t xml:space="preserve"> and </w:t>
      </w:r>
      <w:r w:rsidR="00C03764">
        <w:rPr>
          <w:rFonts w:asciiTheme="majorHAnsi" w:hAnsiTheme="majorHAnsi" w:cstheme="majorHAnsi"/>
        </w:rPr>
        <w:t>7</w:t>
      </w:r>
      <w:r w:rsidR="00406FA2">
        <w:rPr>
          <w:rFonts w:asciiTheme="majorHAnsi" w:hAnsiTheme="majorHAnsi" w:cstheme="majorHAnsi"/>
        </w:rPr>
        <w:t>2</w:t>
      </w:r>
      <w:r w:rsidR="00C03764">
        <w:rPr>
          <w:rFonts w:asciiTheme="majorHAnsi" w:hAnsiTheme="majorHAnsi" w:cstheme="majorHAnsi"/>
        </w:rPr>
        <w:t xml:space="preserve">% of sites had </w:t>
      </w:r>
      <w:r w:rsidRPr="00C03764">
        <w:rPr>
          <w:rFonts w:asciiTheme="majorHAnsi" w:hAnsiTheme="majorHAnsi" w:cstheme="majorHAnsi"/>
        </w:rPr>
        <w:t xml:space="preserve">poor </w:t>
      </w:r>
      <w:r w:rsidR="00C03764">
        <w:rPr>
          <w:rFonts w:asciiTheme="majorHAnsi" w:hAnsiTheme="majorHAnsi" w:cstheme="majorHAnsi"/>
        </w:rPr>
        <w:t>clarity</w:t>
      </w:r>
      <w:r w:rsidR="002A45CD">
        <w:rPr>
          <w:rFonts w:asciiTheme="majorHAnsi" w:hAnsiTheme="majorHAnsi" w:cstheme="majorHAnsi"/>
        </w:rPr>
        <w:t xml:space="preserve"> (D band)</w:t>
      </w:r>
      <w:r w:rsidRPr="00C03764" w:rsidR="00C03764">
        <w:rPr>
          <w:rFonts w:asciiTheme="majorHAnsi" w:hAnsiTheme="majorHAnsi" w:cstheme="majorHAnsi"/>
        </w:rPr>
        <w:t>.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Bands for each site relate to t</w:t>
      </w:r>
      <w:r w:rsidR="00C03764">
        <w:rPr>
          <w:rFonts w:asciiTheme="majorHAnsi" w:hAnsiTheme="majorHAnsi" w:cstheme="majorHAnsi"/>
        </w:rPr>
        <w:t xml:space="preserve">he national bottom line for water </w:t>
      </w:r>
      <w:r w:rsidR="002A45CD">
        <w:rPr>
          <w:rFonts w:asciiTheme="majorHAnsi" w:hAnsiTheme="majorHAnsi" w:cstheme="majorHAnsi"/>
        </w:rPr>
        <w:t>clarity,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 xml:space="preserve">which </w:t>
      </w:r>
      <w:r w:rsidR="00C03764">
        <w:rPr>
          <w:rFonts w:asciiTheme="majorHAnsi" w:hAnsiTheme="majorHAnsi" w:cstheme="majorHAnsi"/>
        </w:rPr>
        <w:t xml:space="preserve">is </w:t>
      </w:r>
      <w:r w:rsidR="002A45CD">
        <w:rPr>
          <w:rFonts w:asciiTheme="majorHAnsi" w:hAnsiTheme="majorHAnsi" w:cstheme="majorHAnsi"/>
        </w:rPr>
        <w:t xml:space="preserve">either 1.34 m or 0.61 m, and is dependent on the local geology, </w:t>
      </w:r>
      <w:proofErr w:type="gramStart"/>
      <w:r w:rsidR="002A45CD">
        <w:rPr>
          <w:rFonts w:asciiTheme="majorHAnsi" w:hAnsiTheme="majorHAnsi" w:cstheme="majorHAnsi"/>
        </w:rPr>
        <w:t>climate</w:t>
      </w:r>
      <w:proofErr w:type="gramEnd"/>
      <w:r w:rsidR="002A45CD">
        <w:rPr>
          <w:rFonts w:asciiTheme="majorHAnsi" w:hAnsiTheme="majorHAnsi" w:cstheme="majorHAnsi"/>
        </w:rPr>
        <w:t xml:space="preserve"> and elevation.</w:t>
      </w:r>
      <w:r w:rsidRPr="00C03764" w:rsidR="00C03764">
        <w:rPr>
          <w:rFonts w:asciiTheme="majorHAnsi" w:hAnsiTheme="majorHAnsi" w:cstheme="majorHAnsi"/>
        </w:rPr>
        <w:t xml:space="preserve"> </w:t>
      </w:r>
      <w:r w:rsidR="009830DC">
        <w:rPr>
          <w:rFonts w:asciiTheme="majorHAnsi" w:hAnsiTheme="majorHAnsi" w:cstheme="majorHAnsi"/>
        </w:rPr>
        <w:t xml:space="preserve">Across all sub-catchments </w:t>
      </w:r>
      <w:proofErr w:type="spellStart"/>
      <w:r w:rsidRPr="009830DC" w:rsidR="009830DC">
        <w:rPr>
          <w:rFonts w:asciiTheme="majorHAnsi" w:hAnsiTheme="majorHAnsi" w:cstheme="majorHAnsi"/>
        </w:rPr>
        <w:t>Mangaotaki-Mairoa</w:t>
      </w:r>
      <w:proofErr w:type="spellEnd"/>
      <w:r w:rsidR="009830DC">
        <w:rPr>
          <w:rFonts w:asciiTheme="majorHAnsi" w:hAnsiTheme="majorHAnsi" w:cstheme="majorHAnsi"/>
        </w:rPr>
        <w:t xml:space="preserve"> had the most sites (67%) with good water clarity (165 – 3.21 m) while </w:t>
      </w:r>
      <w:r w:rsidRPr="009830DC" w:rsidR="009830DC">
        <w:rPr>
          <w:rFonts w:asciiTheme="majorHAnsi" w:hAnsiTheme="majorHAnsi" w:cstheme="majorHAnsi"/>
        </w:rPr>
        <w:t xml:space="preserve">Lower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="009830DC">
        <w:rPr>
          <w:rFonts w:asciiTheme="majorHAnsi" w:hAnsiTheme="majorHAnsi" w:cstheme="majorHAnsi"/>
        </w:rPr>
        <w:t xml:space="preserve"> and </w:t>
      </w:r>
      <w:r w:rsidRPr="009830DC" w:rsidR="009830DC">
        <w:rPr>
          <w:rFonts w:asciiTheme="majorHAnsi" w:hAnsiTheme="majorHAnsi" w:cstheme="majorHAnsi"/>
        </w:rPr>
        <w:t xml:space="preserve">Mid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Pr="009830DC" w:rsidR="009830DC">
        <w:rPr>
          <w:rFonts w:asciiTheme="majorHAnsi" w:hAnsiTheme="majorHAnsi" w:cstheme="majorHAnsi"/>
        </w:rPr>
        <w:t>-Pio Pio</w:t>
      </w:r>
      <w:r w:rsidR="009830DC">
        <w:rPr>
          <w:rFonts w:asciiTheme="majorHAnsi" w:hAnsiTheme="majorHAnsi" w:cstheme="majorHAnsi"/>
        </w:rPr>
        <w:t xml:space="preserve"> had 100% of sites with poor water clarity (≤ 0.98).</w:t>
      </w:r>
    </w:p>
    <w:p w:rsidR="009830DC" w:rsidP="009830DC" w:rsidRDefault="009830DC" w14:paraId="1ED5AF8E" w14:textId="77777777">
      <w:pPr>
        <w:pStyle w:val="ListParagraph"/>
        <w:rPr>
          <w:rFonts w:asciiTheme="majorHAnsi" w:hAnsiTheme="majorHAnsi" w:cstheme="majorHAnsi"/>
        </w:rPr>
      </w:pPr>
    </w:p>
    <w:p w:rsidRPr="00D017A4" w:rsidR="009E6EFD" w:rsidP="79CF509E" w:rsidRDefault="009821A9" w14:paraId="122BB78E" w14:textId="3A91D751">
      <w:pPr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53022C7C" w:rsidR="53022C7C">
        <w:rPr>
          <w:rFonts w:ascii="Calibri Light" w:hAnsi="Calibri Light" w:cs="Calibri Light" w:asciiTheme="majorAscii" w:hAnsiTheme="majorAscii" w:cstheme="majorAscii"/>
          <w:b w:val="1"/>
          <w:bCs w:val="1"/>
        </w:rPr>
        <w:t>Mokauiti</w:t>
      </w:r>
      <w:r w:rsidRPr="53022C7C" w:rsidR="53022C7C">
        <w:rPr>
          <w:rFonts w:ascii="Calibri Light" w:hAnsi="Calibri Light" w:cs="Calibri Light" w:asciiTheme="majorAscii" w:hAnsiTheme="majorAscii" w:cstheme="majorAscii"/>
          <w:b w:val="1"/>
          <w:bCs w:val="1"/>
        </w:rPr>
        <w:t>-Aria</w:t>
      </w:r>
      <w:r w:rsidRPr="53022C7C" w:rsidR="53022C7C">
        <w:rPr>
          <w:rFonts w:ascii="Calibri Light" w:hAnsi="Calibri Light" w:cs="Calibri Light" w:asciiTheme="majorAscii" w:hAnsiTheme="majorAscii" w:cstheme="majorAscii"/>
        </w:rPr>
        <w:t xml:space="preserve">  </w:t>
      </w:r>
    </w:p>
    <w:p w:rsidRPr="001D3A90" w:rsidR="004533A2" w:rsidP="004533A2" w:rsidRDefault="004533A2" w14:paraId="49C6EE19" w14:textId="124EEE9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ater quality </w:t>
      </w:r>
      <w:r>
        <w:rPr>
          <w:rFonts w:asciiTheme="majorHAnsi" w:hAnsiTheme="majorHAnsi" w:cstheme="majorHAnsi"/>
        </w:rPr>
        <w:t xml:space="preserve">over 2022 </w:t>
      </w:r>
      <w:r w:rsidRPr="000215AA">
        <w:rPr>
          <w:rFonts w:asciiTheme="majorHAnsi" w:hAnsiTheme="majorHAnsi" w:cstheme="majorHAnsi"/>
        </w:rPr>
        <w:t xml:space="preserve">was </w:t>
      </w:r>
      <w:r w:rsidR="00AC59D1">
        <w:rPr>
          <w:rFonts w:asciiTheme="majorHAnsi" w:hAnsiTheme="majorHAnsi" w:cstheme="majorHAnsi"/>
        </w:rPr>
        <w:t>generally good across all sites</w:t>
      </w:r>
      <w:r w:rsidRPr="000215AA">
        <w:rPr>
          <w:rFonts w:asciiTheme="majorHAnsi" w:hAnsiTheme="majorHAnsi" w:cstheme="majorHAnsi"/>
        </w:rPr>
        <w:t xml:space="preserve">. Results indicate that </w:t>
      </w:r>
      <w:r w:rsidRPr="000215AA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 xml:space="preserve"> and sediment are</w:t>
      </w:r>
      <w:r w:rsidRPr="000215AA">
        <w:rPr>
          <w:rFonts w:asciiTheme="majorHAnsi" w:hAnsiTheme="majorHAnsi" w:cstheme="majorHAnsi"/>
        </w:rPr>
        <w:t xml:space="preserve"> the main contaminate</w:t>
      </w:r>
      <w:r w:rsidR="00AC59D1">
        <w:rPr>
          <w:rFonts w:asciiTheme="majorHAnsi" w:hAnsiTheme="majorHAnsi" w:cstheme="majorHAnsi"/>
        </w:rPr>
        <w:t>s</w:t>
      </w:r>
      <w:r w:rsidRPr="000215AA">
        <w:rPr>
          <w:rFonts w:asciiTheme="majorHAnsi" w:hAnsiTheme="majorHAnsi" w:cstheme="majorHAnsi"/>
        </w:rPr>
        <w:t xml:space="preserve"> </w:t>
      </w:r>
      <w:r w:rsidR="001D24F5">
        <w:rPr>
          <w:rFonts w:asciiTheme="majorHAnsi" w:hAnsiTheme="majorHAnsi" w:cstheme="majorHAnsi"/>
        </w:rPr>
        <w:t>to be aware of</w:t>
      </w:r>
      <w:r w:rsidRPr="000215AA">
        <w:rPr>
          <w:rFonts w:asciiTheme="majorHAnsi" w:hAnsiTheme="majorHAnsi" w:cstheme="majorHAnsi"/>
        </w:rPr>
        <w:t xml:space="preserve">. </w:t>
      </w:r>
      <w:r w:rsidR="001D24F5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>itrate</w:t>
      </w:r>
      <w:r w:rsidR="001D24F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in relation to </w:t>
      </w:r>
      <w:r w:rsidR="001D24F5">
        <w:rPr>
          <w:rFonts w:asciiTheme="majorHAnsi" w:hAnsiTheme="majorHAnsi" w:cstheme="majorHAnsi"/>
        </w:rPr>
        <w:t xml:space="preserve">its </w:t>
      </w:r>
      <w:r>
        <w:rPr>
          <w:rFonts w:asciiTheme="majorHAnsi" w:hAnsiTheme="majorHAnsi" w:cstheme="majorHAnsi"/>
        </w:rPr>
        <w:t xml:space="preserve">potential ecological effects, </w:t>
      </w:r>
      <w:r w:rsidR="00AC59D1">
        <w:rPr>
          <w:rFonts w:asciiTheme="majorHAnsi" w:hAnsiTheme="majorHAnsi" w:cstheme="majorHAnsi"/>
        </w:rPr>
        <w:t>was elevated at one</w:t>
      </w:r>
      <w:r>
        <w:rPr>
          <w:rFonts w:asciiTheme="majorHAnsi" w:hAnsiTheme="majorHAnsi" w:cstheme="majorHAnsi"/>
        </w:rPr>
        <w:t xml:space="preserve"> site</w:t>
      </w:r>
      <w:r w:rsidRPr="000215AA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Analysis of samples collected over 2021 and 2022 indicate that t</w:t>
      </w:r>
      <w:r w:rsidRPr="000215AA">
        <w:rPr>
          <w:rFonts w:asciiTheme="majorHAnsi" w:hAnsiTheme="majorHAnsi" w:cstheme="majorHAnsi"/>
        </w:rPr>
        <w:t>he concentration of</w:t>
      </w:r>
      <w:r>
        <w:rPr>
          <w:rFonts w:asciiTheme="majorHAnsi" w:hAnsiTheme="majorHAnsi" w:cstheme="majorHAnsi"/>
        </w:rPr>
        <w:t xml:space="preserve"> </w:t>
      </w:r>
      <w:r w:rsidRPr="002B6DC0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 xml:space="preserve"> was </w:t>
      </w:r>
      <w:r w:rsidR="00AC59D1">
        <w:rPr>
          <w:rFonts w:asciiTheme="majorHAnsi" w:hAnsiTheme="majorHAnsi" w:cstheme="majorHAnsi"/>
        </w:rPr>
        <w:t>highe</w:t>
      </w:r>
      <w:r w:rsidR="001D24F5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 xml:space="preserve"> in spring and autumn and </w:t>
      </w:r>
      <w:r w:rsidR="00AC59D1">
        <w:rPr>
          <w:rFonts w:asciiTheme="majorHAnsi" w:hAnsiTheme="majorHAnsi" w:cstheme="majorHAnsi"/>
        </w:rPr>
        <w:t>lowe</w:t>
      </w:r>
      <w:r w:rsidR="001D24F5">
        <w:rPr>
          <w:rFonts w:asciiTheme="majorHAnsi" w:hAnsiTheme="majorHAnsi" w:cstheme="majorHAnsi"/>
        </w:rPr>
        <w:t>r</w:t>
      </w:r>
      <w:r w:rsidR="00AC59D1">
        <w:rPr>
          <w:rFonts w:asciiTheme="majorHAnsi" w:hAnsiTheme="majorHAnsi" w:cstheme="majorHAnsi"/>
        </w:rPr>
        <w:t xml:space="preserve"> in </w:t>
      </w:r>
      <w:r>
        <w:rPr>
          <w:rFonts w:asciiTheme="majorHAnsi" w:hAnsiTheme="majorHAnsi" w:cstheme="majorHAnsi"/>
        </w:rPr>
        <w:t xml:space="preserve">winter, while nitrate </w:t>
      </w:r>
      <w:r w:rsidR="00AC59D1">
        <w:rPr>
          <w:rFonts w:asciiTheme="majorHAnsi" w:hAnsiTheme="majorHAnsi" w:cstheme="majorHAnsi"/>
        </w:rPr>
        <w:t xml:space="preserve">was </w:t>
      </w:r>
      <w:r w:rsidRPr="000215AA">
        <w:rPr>
          <w:rFonts w:asciiTheme="majorHAnsi" w:hAnsiTheme="majorHAnsi" w:cstheme="majorHAnsi"/>
        </w:rPr>
        <w:t xml:space="preserve">higher during </w:t>
      </w: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inter </w:t>
      </w:r>
      <w:r>
        <w:rPr>
          <w:rFonts w:asciiTheme="majorHAnsi" w:hAnsiTheme="majorHAnsi" w:cstheme="majorHAnsi"/>
        </w:rPr>
        <w:t>and</w:t>
      </w:r>
      <w:r w:rsidRPr="000215AA">
        <w:rPr>
          <w:rFonts w:asciiTheme="majorHAnsi" w:hAnsiTheme="majorHAnsi" w:cstheme="majorHAnsi"/>
        </w:rPr>
        <w:t xml:space="preserve"> lowe</w:t>
      </w:r>
      <w:r w:rsidR="001D24F5">
        <w:rPr>
          <w:rFonts w:asciiTheme="majorHAnsi" w:hAnsiTheme="majorHAnsi" w:cstheme="majorHAnsi"/>
        </w:rPr>
        <w:t>r</w:t>
      </w:r>
      <w:r w:rsidRPr="000215A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during s</w:t>
      </w:r>
      <w:r w:rsidRPr="000215AA">
        <w:rPr>
          <w:rFonts w:asciiTheme="majorHAnsi" w:hAnsiTheme="majorHAnsi" w:cstheme="majorHAnsi"/>
        </w:rPr>
        <w:t>umme</w:t>
      </w:r>
      <w:r w:rsidR="00AC59D1">
        <w:rPr>
          <w:rFonts w:asciiTheme="majorHAnsi" w:hAnsiTheme="majorHAnsi" w:cstheme="majorHAnsi"/>
        </w:rPr>
        <w:t>r</w:t>
      </w:r>
      <w:r w:rsidRPr="000215AA">
        <w:rPr>
          <w:rFonts w:asciiTheme="majorHAnsi" w:hAnsiTheme="majorHAnsi" w:cstheme="majorHAnsi"/>
        </w:rPr>
        <w:t>.</w:t>
      </w:r>
      <w:r w:rsidR="00AC59D1">
        <w:rPr>
          <w:rFonts w:asciiTheme="majorHAnsi" w:hAnsiTheme="majorHAnsi" w:cstheme="majorHAnsi"/>
        </w:rPr>
        <w:t xml:space="preserve"> Suspended sediment (as indicated by water clarity) was variable across seasons and sites, with no clear seasonal trend.</w:t>
      </w:r>
    </w:p>
    <w:p w:rsidR="009E6EFD" w:rsidP="009E6EFD" w:rsidRDefault="009E6EFD" w14:paraId="1A4394AA" w14:textId="51BED53F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79CF509E" w:rsidR="79CF509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</w:rPr>
        <w:t>E. coli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was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low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23-Whareroa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and</w:t>
      </w:r>
      <w:r w:rsidR="79CF509E">
        <w:rPr/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24-Mangawhata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(≤ 163) and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elevated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all sites (≥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295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). T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he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lowest reading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was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23-Whareroa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139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), the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highest concentration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was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at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Mokauiti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Stm-3 Way Point Aria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4,250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).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No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site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s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had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concentrations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a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bove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the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sub-catchment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(SC)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baseline (5yr baseline =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5,000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Concentrations peaked in spring and were at their lowest in winter.</w:t>
      </w:r>
    </w:p>
    <w:p w:rsidRPr="00AC59D1" w:rsidR="009E6EFD" w:rsidP="00AC59D1" w:rsidRDefault="009E6EFD" w14:paraId="2DAB03F8" w14:textId="5314F15A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79CF509E" w:rsidR="79CF509E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Nitrate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concentrations were below toxicity levels at all sites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. C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oncentrations were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lowest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23-Whareroa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median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0.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15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≤ 0.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20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) and highest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27-Ramaroa stream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median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0.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69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&lt; 0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74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mg/L)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One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site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27-Ramaroa stream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had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median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nitrate concentrations above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the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SC baseline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one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site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Mokauiti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Stm-3 Way Point Aria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had 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 levels above the baseline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(5yr baseline = median 0.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54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1.00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mg/L).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Concentrations peaked in winter and were at their lowest in summer.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Pr="00DE6900" w:rsidR="009E6EFD" w:rsidP="009E6EFD" w:rsidRDefault="009E6EFD" w14:paraId="14C3FC24" w14:textId="0E9E0CF2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79CF509E" w:rsidR="79CF509E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Ammonia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concentrations were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exceptionally low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23-Whareroa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and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27-Ramaroa stream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median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&lt; 0.005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 ≤ 0.008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) and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below toxicity levels at all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other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sites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The highest concentrations were recorded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22-Huioteko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(median ≤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0.0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70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≤ 0.262 mg/L).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Four out of six sites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had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median ammonia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concentrations above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the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SC baseline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and one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site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22-Huioteko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>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had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above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baseline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concentrations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(5yr baseline = median 0.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009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0.047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mg/L). 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="009E6EFD" w:rsidP="009E6EFD" w:rsidRDefault="00933BED" w14:paraId="3DACA9A6" w14:textId="3BB8562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79CF509E" w:rsidR="79CF509E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The combined concentration of Nitrate and Ammonia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exceeded 0.5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27-Ramaroa stream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cological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impacts, including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problematic growth of algae and/or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aquatic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plants and loss of sensitive aquatic species are likely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when the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combined concentration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of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nitrate and ammonia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regularly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exceed 0.5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.</w:t>
      </w:r>
    </w:p>
    <w:p w:rsidRPr="00933BED" w:rsidR="009E6EFD" w:rsidP="00933BED" w:rsidRDefault="009E6EFD" w14:paraId="23F52477" w14:textId="71CF7ED8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79CF509E" w:rsidR="79CF509E">
        <w:rPr>
          <w:rFonts w:ascii="Calibri Light" w:hAnsi="Calibri Light" w:cs="Calibri Light" w:asciiTheme="majorAscii" w:hAnsiTheme="majorAscii" w:cstheme="majorAscii"/>
          <w:b w:val="1"/>
          <w:bCs w:val="1"/>
        </w:rPr>
        <w:t>Dissolved reactive phosphorus (DRP)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concentrations were low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all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sites 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median ≤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0.0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10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≤ 0.01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4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).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One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site 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27-Ramaroa stream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 had median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DRP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concentrations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that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exceeded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the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SC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proofErr w:type="gramStart"/>
      <w:r w:rsidRPr="79CF509E" w:rsidR="79CF509E">
        <w:rPr>
          <w:rFonts w:ascii="Calibri Light" w:hAnsi="Calibri Light" w:cs="Calibri Light" w:asciiTheme="majorAscii" w:hAnsiTheme="majorAscii" w:cstheme="majorAscii"/>
        </w:rPr>
        <w:t>baseline</w:t>
      </w:r>
      <w:proofErr w:type="gram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but all sites were below the 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 baseline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(5yr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SC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baseline = median 0.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009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95</w:t>
      </w:r>
      <w:r w:rsidRPr="79CF509E" w:rsidR="79CF509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≤ 0.022 mg/L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).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Concentrations are variable across sites during the year, showing no clear seasonal trend.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="009E6EFD" w:rsidP="009E6EFD" w:rsidRDefault="009E6EFD" w14:paraId="0E84B6EF" w14:textId="4E3CE667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79CF509E" w:rsidR="79CF509E">
        <w:rPr>
          <w:rFonts w:ascii="Calibri Light" w:hAnsi="Calibri Light" w:cs="Calibri Light" w:asciiTheme="majorAscii" w:hAnsiTheme="majorAscii" w:cstheme="majorAscii"/>
          <w:b w:val="1"/>
          <w:bCs w:val="1"/>
        </w:rPr>
        <w:t>Water clarity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was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good 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23-Whareroa 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Stm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27-Ramaroa stream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(≥ 1.05 m) and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poor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all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other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sites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(≤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1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33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m)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, relative to the national bottom line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for each site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(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either 0.61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or 1.34 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One site (</w:t>
      </w:r>
      <w:proofErr w:type="spellStart"/>
      <w:r w:rsidRPr="79CF509E" w:rsidR="79CF509E">
        <w:rPr>
          <w:rFonts w:ascii="Calibri Light" w:hAnsi="Calibri Light" w:cs="Calibri Light" w:asciiTheme="majorAscii" w:hAnsiTheme="majorAscii" w:cstheme="majorAscii"/>
        </w:rPr>
        <w:t>Mokauiti</w:t>
      </w:r>
      <w:proofErr w:type="spell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Stm-3 Way Point Aria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had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a median annual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water clarity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value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less than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the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SC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baseline (5yr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SC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baseline 0.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79 m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)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Water clarity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varied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in each site over seasonal sampling with some sites having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a higher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clarity in winter and others during autumn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. Water clarity is influenced by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suspended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sediment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(usually increasing with rainfall or disturbance</w:t>
      </w:r>
      <w:proofErr w:type="gramStart"/>
      <w:r w:rsidRPr="79CF509E" w:rsidR="79CF509E">
        <w:rPr>
          <w:rFonts w:ascii="Calibri Light" w:hAnsi="Calibri Light" w:cs="Calibri Light" w:asciiTheme="majorAscii" w:hAnsiTheme="majorAscii" w:cstheme="majorAscii"/>
        </w:rPr>
        <w:t>)</w:t>
      </w:r>
      <w:proofErr w:type="gramEnd"/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but it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79CF509E" w:rsidR="79CF509E">
        <w:rPr>
          <w:rFonts w:ascii="Calibri Light" w:hAnsi="Calibri Light" w:cs="Calibri Light" w:asciiTheme="majorAscii" w:hAnsiTheme="majorAscii" w:cstheme="majorAscii"/>
        </w:rPr>
        <w:t>may also be reduced by algal blooms during warm, dry weather when streams and rivers have a reduced water level and flow.</w:t>
      </w:r>
    </w:p>
    <w:p w:rsidR="00DC0006" w:rsidP="00DC0006" w:rsidRDefault="00933BED" w14:paraId="115FEEF0" w14:textId="320AAD7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48F2FD23" wp14:editId="5DED2DFC">
            <wp:extent cx="5731510" cy="423227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74481C90" wp14:editId="6E7FCBA4">
            <wp:extent cx="5731510" cy="423291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24703958" wp14:editId="18633C3D">
            <wp:extent cx="5731510" cy="373443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BED" w:rsidP="00DC0006" w:rsidRDefault="00933BED" w14:paraId="5EAD04F2" w14:textId="5533A58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508B11D" wp14:editId="7901CD73">
            <wp:extent cx="5731510" cy="362077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C0006" w:rsidR="00933BED" w:rsidP="00DC0006" w:rsidRDefault="00933BED" w14:paraId="3962AD92" w14:textId="1B52BCA0">
      <w:pPr>
        <w:rPr>
          <w:rFonts w:asciiTheme="majorHAnsi" w:hAnsiTheme="majorHAnsi" w:cstheme="majorHAnsi"/>
        </w:rPr>
      </w:pPr>
      <w:r>
        <w:drawing>
          <wp:inline wp14:editId="53022C7C" wp14:anchorId="501B0ECE">
            <wp:extent cx="5731510" cy="3502660"/>
            <wp:effectExtent l="0" t="0" r="2540" b="2540"/>
            <wp:docPr id="19" name="Picture 19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9"/>
                    <pic:cNvPicPr/>
                  </pic:nvPicPr>
                  <pic:blipFill>
                    <a:blip r:embed="R359776ac5cf3448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CF509E" w:rsidP="79CF509E" w:rsidRDefault="79CF509E" w14:paraId="3A914E6B" w14:textId="3F27C973">
      <w:pPr>
        <w:pStyle w:val="Normal"/>
      </w:pPr>
    </w:p>
    <w:p w:rsidR="79CF509E" w:rsidP="79CF509E" w:rsidRDefault="79CF509E" w14:paraId="145C01B9" w14:textId="2D25061E">
      <w:pPr>
        <w:pStyle w:val="Normal"/>
      </w:pPr>
      <w:r>
        <w:drawing>
          <wp:inline wp14:editId="37DF1728" wp14:anchorId="368E4551">
            <wp:extent cx="6590806" cy="2114550"/>
            <wp:effectExtent l="0" t="0" r="0" b="0"/>
            <wp:docPr id="4987387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ab344dde354a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806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3735A" w:rsidR="0043735A" w:rsidSect="00E76BC5">
      <w:headerReference w:type="default" r:id="rId38"/>
      <w:footerReference w:type="default" r:id="rId39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A1" w:rsidP="000E0895" w:rsidRDefault="007059A1" w14:paraId="23C1DCA4" w14:textId="77777777">
      <w:pPr>
        <w:spacing w:after="0" w:line="240" w:lineRule="auto"/>
      </w:pPr>
      <w:r>
        <w:separator/>
      </w:r>
    </w:p>
  </w:endnote>
  <w:endnote w:type="continuationSeparator" w:id="0">
    <w:p w:rsidR="007059A1" w:rsidP="000E0895" w:rsidRDefault="007059A1" w14:paraId="5926D6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0895" w:rsidR="000E0895" w:rsidRDefault="000E0895" w14:paraId="6CE9CF61" w14:textId="1089EC37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A1" w:rsidP="000E0895" w:rsidRDefault="007059A1" w14:paraId="2EFA2D65" w14:textId="77777777">
      <w:pPr>
        <w:spacing w:after="0" w:line="240" w:lineRule="auto"/>
      </w:pPr>
      <w:r>
        <w:separator/>
      </w:r>
    </w:p>
  </w:footnote>
  <w:footnote w:type="continuationSeparator" w:id="0">
    <w:p w:rsidR="007059A1" w:rsidP="000E0895" w:rsidRDefault="007059A1" w14:paraId="40384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E76BC5" w:rsidRDefault="00E76BC5" w14:paraId="73EBACE5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6BC5" w:rsidRDefault="00E76BC5" w14:paraId="7F9DE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531802">
    <w:abstractNumId w:val="1"/>
  </w:num>
  <w:num w:numId="2" w16cid:durableId="1704594006">
    <w:abstractNumId w:val="2"/>
  </w:num>
  <w:num w:numId="3" w16cid:durableId="7361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65C9"/>
    <w:rsid w:val="000215AA"/>
    <w:rsid w:val="00033D3A"/>
    <w:rsid w:val="00034699"/>
    <w:rsid w:val="000473E2"/>
    <w:rsid w:val="00065BEA"/>
    <w:rsid w:val="0006664F"/>
    <w:rsid w:val="00086421"/>
    <w:rsid w:val="00090BCA"/>
    <w:rsid w:val="000C5436"/>
    <w:rsid w:val="000D506C"/>
    <w:rsid w:val="000D66B5"/>
    <w:rsid w:val="000E0895"/>
    <w:rsid w:val="000E2D57"/>
    <w:rsid w:val="00101BFE"/>
    <w:rsid w:val="00102DB6"/>
    <w:rsid w:val="00102EAC"/>
    <w:rsid w:val="001320AC"/>
    <w:rsid w:val="0018557E"/>
    <w:rsid w:val="00191E1D"/>
    <w:rsid w:val="001A006C"/>
    <w:rsid w:val="001A04CE"/>
    <w:rsid w:val="001A51CB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A4431"/>
    <w:rsid w:val="002A45CD"/>
    <w:rsid w:val="002B445E"/>
    <w:rsid w:val="002B6DC0"/>
    <w:rsid w:val="002F33C9"/>
    <w:rsid w:val="002F6F1E"/>
    <w:rsid w:val="00304E18"/>
    <w:rsid w:val="00330598"/>
    <w:rsid w:val="0033273C"/>
    <w:rsid w:val="0035207A"/>
    <w:rsid w:val="00357905"/>
    <w:rsid w:val="003607B7"/>
    <w:rsid w:val="003613FC"/>
    <w:rsid w:val="003659CA"/>
    <w:rsid w:val="00366ECB"/>
    <w:rsid w:val="003A006F"/>
    <w:rsid w:val="003A6E2C"/>
    <w:rsid w:val="003F0460"/>
    <w:rsid w:val="0040237D"/>
    <w:rsid w:val="00406FA2"/>
    <w:rsid w:val="00430835"/>
    <w:rsid w:val="00434270"/>
    <w:rsid w:val="00436E3F"/>
    <w:rsid w:val="0043735A"/>
    <w:rsid w:val="004378BA"/>
    <w:rsid w:val="004533A2"/>
    <w:rsid w:val="00462954"/>
    <w:rsid w:val="00472102"/>
    <w:rsid w:val="0048295C"/>
    <w:rsid w:val="00484E40"/>
    <w:rsid w:val="004B2786"/>
    <w:rsid w:val="004C0763"/>
    <w:rsid w:val="004E4FB4"/>
    <w:rsid w:val="004E572B"/>
    <w:rsid w:val="00530577"/>
    <w:rsid w:val="00544FFD"/>
    <w:rsid w:val="0058488A"/>
    <w:rsid w:val="005862F0"/>
    <w:rsid w:val="00591DA4"/>
    <w:rsid w:val="005E2D72"/>
    <w:rsid w:val="005F318E"/>
    <w:rsid w:val="005F55A2"/>
    <w:rsid w:val="00634F7B"/>
    <w:rsid w:val="0064023D"/>
    <w:rsid w:val="006C5EBD"/>
    <w:rsid w:val="006C64D0"/>
    <w:rsid w:val="006D1971"/>
    <w:rsid w:val="006D1EDC"/>
    <w:rsid w:val="007059A1"/>
    <w:rsid w:val="00712440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17450"/>
    <w:rsid w:val="008442ED"/>
    <w:rsid w:val="0085787E"/>
    <w:rsid w:val="00880802"/>
    <w:rsid w:val="00887F6F"/>
    <w:rsid w:val="008B1D68"/>
    <w:rsid w:val="008D1392"/>
    <w:rsid w:val="008F599A"/>
    <w:rsid w:val="00907EDB"/>
    <w:rsid w:val="00933BED"/>
    <w:rsid w:val="00955ADE"/>
    <w:rsid w:val="009821A9"/>
    <w:rsid w:val="009830DC"/>
    <w:rsid w:val="00985144"/>
    <w:rsid w:val="009967C9"/>
    <w:rsid w:val="009B54B2"/>
    <w:rsid w:val="009C057F"/>
    <w:rsid w:val="009E6EFD"/>
    <w:rsid w:val="00A040B3"/>
    <w:rsid w:val="00A04245"/>
    <w:rsid w:val="00A1272B"/>
    <w:rsid w:val="00A45A3B"/>
    <w:rsid w:val="00A61C0F"/>
    <w:rsid w:val="00AA126F"/>
    <w:rsid w:val="00AC59D1"/>
    <w:rsid w:val="00AD419D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68B1"/>
    <w:rsid w:val="00C03764"/>
    <w:rsid w:val="00C20CF2"/>
    <w:rsid w:val="00C57E4F"/>
    <w:rsid w:val="00C60F02"/>
    <w:rsid w:val="00C64B88"/>
    <w:rsid w:val="00C9467C"/>
    <w:rsid w:val="00CC3EB3"/>
    <w:rsid w:val="00CD7A47"/>
    <w:rsid w:val="00CF6F29"/>
    <w:rsid w:val="00D017A4"/>
    <w:rsid w:val="00D04B2B"/>
    <w:rsid w:val="00D27918"/>
    <w:rsid w:val="00D3575F"/>
    <w:rsid w:val="00D65ECC"/>
    <w:rsid w:val="00D735E9"/>
    <w:rsid w:val="00D93568"/>
    <w:rsid w:val="00DA03F8"/>
    <w:rsid w:val="00DB2433"/>
    <w:rsid w:val="00DB7622"/>
    <w:rsid w:val="00DC0006"/>
    <w:rsid w:val="00DC47DB"/>
    <w:rsid w:val="00DC6840"/>
    <w:rsid w:val="00DE6900"/>
    <w:rsid w:val="00DF383F"/>
    <w:rsid w:val="00E0119A"/>
    <w:rsid w:val="00E0132F"/>
    <w:rsid w:val="00E33E89"/>
    <w:rsid w:val="00E651F5"/>
    <w:rsid w:val="00E76BC5"/>
    <w:rsid w:val="00E8594D"/>
    <w:rsid w:val="00E9691B"/>
    <w:rsid w:val="00EB70A4"/>
    <w:rsid w:val="00EF432B"/>
    <w:rsid w:val="00F144EA"/>
    <w:rsid w:val="00F34EB7"/>
    <w:rsid w:val="00F8500E"/>
    <w:rsid w:val="00F91969"/>
    <w:rsid w:val="00FA23E8"/>
    <w:rsid w:val="00FB05DD"/>
    <w:rsid w:val="00FC3968"/>
    <w:rsid w:val="00FE4003"/>
    <w:rsid w:val="53022C7C"/>
    <w:rsid w:val="79C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895"/>
  </w:style>
  <w:style w:type="character" w:styleId="Heading1Char" w:customStyle="1">
    <w:name w:val="Heading 1 Char"/>
    <w:basedOn w:val="DefaultParagraphFont"/>
    <w:link w:val="Heading1"/>
    <w:uiPriority w:val="9"/>
    <w:rsid w:val="006D19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jpeg" Id="rId13" /><Relationship Type="http://schemas.openxmlformats.org/officeDocument/2006/relationships/footer" Target="footer1.xml" Id="rId39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image" Target="media/image9.jpeg" Id="rId16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40" /><Relationship Type="http://schemas.openxmlformats.org/officeDocument/2006/relationships/webSettings" Target="webSettings.xml" Id="rId5" /><Relationship Type="http://schemas.openxmlformats.org/officeDocument/2006/relationships/image" Target="media/image8.jpeg" Id="rId15" /><Relationship Type="http://schemas.openxmlformats.org/officeDocument/2006/relationships/settings" Target="settings.xml" Id="rId4" /><Relationship Type="http://schemas.openxmlformats.org/officeDocument/2006/relationships/image" Target="media/image7.jpeg" Id="rId14" /><Relationship Type="http://schemas.openxmlformats.org/officeDocument/2006/relationships/styles" Target="styles.xml" Id="rId3" /><Relationship Type="http://schemas.openxmlformats.org/officeDocument/2006/relationships/header" Target="header1.xml" Id="rId38" /><Relationship Type="http://schemas.openxmlformats.org/officeDocument/2006/relationships/image" Target="/media/image.png" Id="Rdfab344dde354ab2" /><Relationship Type="http://schemas.openxmlformats.org/officeDocument/2006/relationships/glossaryDocument" Target="glossary/document.xml" Id="R5eaa4bbe382c4a06" /><Relationship Type="http://schemas.openxmlformats.org/officeDocument/2006/relationships/image" Target="/media/image6.jpg" Id="R359776ac5cf3448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281b-1a36-4859-b4ce-1efc9c1cf633}"/>
      </w:docPartPr>
      <w:docPartBody>
        <w:p w14:paraId="1508F78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Merrin Whatley</dc:creator>
  <keywords/>
  <dc:description/>
  <lastModifiedBy>KC Rivercare</lastModifiedBy>
  <revision>8</revision>
  <dcterms:created xsi:type="dcterms:W3CDTF">2023-03-07T06:49:00.0000000Z</dcterms:created>
  <dcterms:modified xsi:type="dcterms:W3CDTF">2023-07-27T02:56:29.4154047Z</dcterms:modified>
</coreProperties>
</file>