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D65ECC" w:rsidP="00D65ECC" w:rsidRDefault="00D65ECC" w14:paraId="3DFD533C" w14:textId="52E6E291">
      <w:pPr>
        <w:pStyle w:val="Heading1"/>
      </w:pPr>
      <w:proofErr w:type="spellStart"/>
      <w:r w:rsidR="34F35CD0">
        <w:rPr/>
        <w:t>Mokau</w:t>
      </w:r>
      <w:proofErr w:type="spellEnd"/>
      <w:r w:rsidR="34F35CD0">
        <w:rPr/>
        <w:t xml:space="preserve"> River </w:t>
      </w:r>
      <w:r w:rsidR="34F35CD0">
        <w:rPr/>
        <w:t xml:space="preserve">- </w:t>
      </w:r>
      <w:r w:rsidR="34F35CD0">
        <w:rPr/>
        <w:t>Water Quality Summary 2022</w:t>
      </w:r>
    </w:p>
    <w:p w:rsidRPr="00102EAC" w:rsidR="00102EAC" w:rsidP="00E9691B" w:rsidRDefault="00434270" w14:paraId="45AB3AA4" w14:textId="7E8EBABA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9830DC" w:rsidR="00C03764" w:rsidP="00E9691B" w:rsidRDefault="00D65ECC" w14:paraId="0D24A3BF" w14:textId="61EF8C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Pr="009830DC" w:rsidR="00C03764">
        <w:rPr>
          <w:rFonts w:asciiTheme="majorHAnsi" w:hAnsiTheme="majorHAnsi" w:cstheme="majorHAnsi"/>
          <w:b/>
          <w:bCs/>
        </w:rPr>
        <w:t xml:space="preserve">ll </w:t>
      </w:r>
      <w:r>
        <w:rPr>
          <w:rFonts w:asciiTheme="majorHAnsi" w:hAnsiTheme="majorHAnsi" w:cstheme="majorHAnsi"/>
          <w:b/>
          <w:bCs/>
        </w:rPr>
        <w:t>s</w:t>
      </w:r>
      <w:r w:rsidRPr="009830DC" w:rsidR="00C03764">
        <w:rPr>
          <w:rFonts w:asciiTheme="majorHAnsi" w:hAnsiTheme="majorHAnsi" w:cstheme="majorHAnsi"/>
          <w:b/>
          <w:bCs/>
        </w:rPr>
        <w:t>ub-catchments</w:t>
      </w:r>
      <w:r w:rsidRPr="009830DC" w:rsidR="00E9691B">
        <w:rPr>
          <w:rFonts w:asciiTheme="majorHAnsi" w:hAnsiTheme="majorHAnsi" w:cstheme="majorHAnsi"/>
          <w:b/>
          <w:bCs/>
        </w:rPr>
        <w:t xml:space="preserve"> </w:t>
      </w:r>
    </w:p>
    <w:p w:rsidR="00C03764" w:rsidP="00C03764" w:rsidRDefault="009967C9" w14:paraId="20350CB3" w14:textId="6366EA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  <w:i/>
          <w:iCs/>
        </w:rPr>
        <w:t>E. coli</w:t>
      </w:r>
      <w:r w:rsidR="00101BFE">
        <w:rPr>
          <w:rFonts w:asciiTheme="majorHAnsi" w:hAnsiTheme="majorHAnsi" w:cstheme="majorHAnsi"/>
        </w:rPr>
        <w:t xml:space="preserve"> was low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in 28</w:t>
      </w:r>
      <w:r w:rsidRPr="00C03764" w:rsidR="003659CA">
        <w:rPr>
          <w:rFonts w:asciiTheme="majorHAnsi" w:hAnsiTheme="majorHAnsi" w:cstheme="majorHAnsi"/>
        </w:rPr>
        <w:t xml:space="preserve">% of </w:t>
      </w:r>
      <w:r w:rsidRPr="00C03764" w:rsidR="00C03764">
        <w:rPr>
          <w:rFonts w:asciiTheme="majorHAnsi" w:hAnsiTheme="majorHAnsi" w:cstheme="majorHAnsi"/>
        </w:rPr>
        <w:t xml:space="preserve">all </w:t>
      </w:r>
      <w:r w:rsidRPr="00C03764" w:rsidR="003659CA">
        <w:rPr>
          <w:rFonts w:asciiTheme="majorHAnsi" w:hAnsiTheme="majorHAnsi" w:cstheme="majorHAnsi"/>
        </w:rPr>
        <w:t>sites</w:t>
      </w:r>
      <w:r w:rsidRPr="00C03764" w:rsidR="00C03764">
        <w:rPr>
          <w:rFonts w:asciiTheme="majorHAnsi" w:hAnsiTheme="majorHAnsi" w:cstheme="majorHAnsi"/>
        </w:rPr>
        <w:t xml:space="preserve"> </w:t>
      </w:r>
      <w:r w:rsidRPr="00C03764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 xml:space="preserve">A &amp; B band, </w:t>
      </w:r>
      <w:r w:rsidRPr="00C03764">
        <w:rPr>
          <w:rFonts w:asciiTheme="majorHAnsi" w:hAnsiTheme="majorHAnsi" w:cstheme="majorHAnsi"/>
        </w:rPr>
        <w:t>≤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2</w:t>
      </w:r>
      <w:r w:rsidR="00101BFE">
        <w:rPr>
          <w:rFonts w:asciiTheme="majorHAnsi" w:hAnsiTheme="majorHAnsi" w:cstheme="majorHAnsi"/>
        </w:rPr>
        <w:t>46</w:t>
      </w:r>
      <w:r w:rsidRPr="00C03764">
        <w:rPr>
          <w:rFonts w:asciiTheme="majorHAnsi" w:hAnsiTheme="majorHAnsi" w:cstheme="majorHAnsi"/>
        </w:rPr>
        <w:t>)</w:t>
      </w:r>
      <w:r w:rsidRPr="00C03764" w:rsidR="003659CA">
        <w:rPr>
          <w:rFonts w:asciiTheme="majorHAnsi" w:hAnsiTheme="majorHAnsi" w:cstheme="majorHAnsi"/>
        </w:rPr>
        <w:t xml:space="preserve"> and</w:t>
      </w:r>
      <w:r w:rsidRPr="00C03764" w:rsid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24</w:t>
      </w:r>
      <w:r w:rsidRPr="00C03764" w:rsidR="00C03764">
        <w:rPr>
          <w:rFonts w:asciiTheme="majorHAnsi" w:hAnsiTheme="majorHAnsi" w:cstheme="majorHAnsi"/>
        </w:rPr>
        <w:t xml:space="preserve">% had </w:t>
      </w:r>
      <w:r w:rsidR="00101BFE">
        <w:rPr>
          <w:rFonts w:asciiTheme="majorHAnsi" w:hAnsiTheme="majorHAnsi" w:cstheme="majorHAnsi"/>
        </w:rPr>
        <w:t>moderate (C band</w:t>
      </w:r>
      <w:r w:rsidR="00907EDB">
        <w:rPr>
          <w:rFonts w:asciiTheme="majorHAnsi" w:hAnsiTheme="majorHAnsi" w:cstheme="majorHAnsi"/>
        </w:rPr>
        <w:t>,</w:t>
      </w:r>
      <w:r w:rsidRPr="00C03764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concentrations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between 295 - 512</w:t>
      </w:r>
      <w:r w:rsidRPr="00C03764" w:rsidR="003659CA">
        <w:rPr>
          <w:rFonts w:asciiTheme="majorHAnsi" w:hAnsiTheme="majorHAnsi" w:cstheme="majorHAnsi"/>
        </w:rPr>
        <w:t xml:space="preserve">), </w:t>
      </w:r>
      <w:r w:rsidR="00101BFE">
        <w:rPr>
          <w:rFonts w:asciiTheme="majorHAnsi" w:hAnsiTheme="majorHAnsi" w:cstheme="majorHAnsi"/>
        </w:rPr>
        <w:t>48</w:t>
      </w:r>
      <w:r w:rsidRPr="00C03764" w:rsidR="003659CA">
        <w:rPr>
          <w:rFonts w:asciiTheme="majorHAnsi" w:hAnsiTheme="majorHAnsi" w:cstheme="majorHAnsi"/>
        </w:rPr>
        <w:t>% of all sites exceed health recommendations for human contact (</w:t>
      </w:r>
      <w:r w:rsidR="00101BFE">
        <w:rPr>
          <w:rFonts w:asciiTheme="majorHAnsi" w:hAnsiTheme="majorHAnsi" w:cstheme="majorHAnsi"/>
        </w:rPr>
        <w:t>D &amp; E band</w:t>
      </w:r>
      <w:r w:rsidR="00907EDB">
        <w:rPr>
          <w:rFonts w:asciiTheme="majorHAnsi" w:hAnsiTheme="majorHAnsi" w:cstheme="majorHAnsi"/>
        </w:rPr>
        <w:t>,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&gt;550)</w:t>
      </w:r>
      <w:r w:rsidRPr="00C03764">
        <w:rPr>
          <w:rFonts w:asciiTheme="majorHAnsi" w:hAnsiTheme="majorHAnsi" w:cstheme="majorHAnsi"/>
        </w:rPr>
        <w:t xml:space="preserve">. </w:t>
      </w:r>
      <w:r w:rsidR="00C57E4F">
        <w:rPr>
          <w:rFonts w:asciiTheme="majorHAnsi" w:hAnsiTheme="majorHAnsi" w:cstheme="majorHAnsi"/>
        </w:rPr>
        <w:t xml:space="preserve">Across all sub-catchments </w:t>
      </w:r>
      <w:proofErr w:type="spellStart"/>
      <w:r w:rsidR="00C57E4F">
        <w:rPr>
          <w:rFonts w:asciiTheme="majorHAnsi" w:hAnsiTheme="majorHAnsi" w:cstheme="majorHAnsi"/>
        </w:rPr>
        <w:t>Mangaotaki-Mairoa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(67%) with low concentrations (147 - 227) and the Lower </w:t>
      </w:r>
      <w:proofErr w:type="spellStart"/>
      <w:r w:rsidR="00C57E4F">
        <w:rPr>
          <w:rFonts w:asciiTheme="majorHAnsi" w:hAnsiTheme="majorHAnsi" w:cstheme="majorHAnsi"/>
        </w:rPr>
        <w:t>Mokau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(100%) with elevated concentrations (352 – 10,050).</w:t>
      </w:r>
    </w:p>
    <w:p w:rsidR="00C03764" w:rsidP="00C03764" w:rsidRDefault="009967C9" w14:paraId="6826ED43" w14:textId="35479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Nitrate</w:t>
      </w:r>
      <w:r w:rsidRPr="00C03764">
        <w:rPr>
          <w:rFonts w:asciiTheme="majorHAnsi" w:hAnsiTheme="majorHAnsi" w:cstheme="majorHAnsi"/>
        </w:rPr>
        <w:t xml:space="preserve"> </w:t>
      </w:r>
      <w:r w:rsidR="00907EDB">
        <w:rPr>
          <w:rFonts w:asciiTheme="majorHAnsi" w:hAnsiTheme="majorHAnsi" w:cstheme="majorHAnsi"/>
        </w:rPr>
        <w:t>concentrations were below toxicity levels at</w:t>
      </w:r>
      <w:r w:rsidRPr="00C03764" w:rsidR="003659CA">
        <w:rPr>
          <w:rFonts w:asciiTheme="majorHAnsi" w:hAnsiTheme="majorHAnsi" w:cstheme="majorHAnsi"/>
        </w:rPr>
        <w:t xml:space="preserve"> </w:t>
      </w:r>
      <w:r w:rsidR="00C03764">
        <w:rPr>
          <w:rFonts w:asciiTheme="majorHAnsi" w:hAnsiTheme="majorHAnsi" w:cstheme="majorHAnsi"/>
        </w:rPr>
        <w:t>100% of</w:t>
      </w:r>
      <w:r w:rsidR="00907EDB">
        <w:rPr>
          <w:rFonts w:asciiTheme="majorHAnsi" w:hAnsiTheme="majorHAnsi" w:cstheme="majorHAnsi"/>
        </w:rPr>
        <w:t xml:space="preserve"> all</w:t>
      </w:r>
      <w:r w:rsidR="00C03764">
        <w:rPr>
          <w:rFonts w:asciiTheme="majorHAnsi" w:hAnsiTheme="majorHAnsi" w:cstheme="majorHAnsi"/>
        </w:rPr>
        <w:t xml:space="preserve"> sites </w:t>
      </w:r>
      <w:r w:rsidRPr="00C03764" w:rsidR="003659CA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>A &amp; B band, median ≤ 1.88</w:t>
      </w:r>
      <w:r w:rsidRPr="0040237D" w:rsidR="00907EDB">
        <w:rPr>
          <w:rFonts w:asciiTheme="majorHAnsi" w:hAnsiTheme="majorHAnsi" w:cstheme="majorHAnsi"/>
        </w:rPr>
        <w:t xml:space="preserve"> mg/L</w:t>
      </w:r>
      <w:r w:rsidR="00907EDB">
        <w:rPr>
          <w:rFonts w:asciiTheme="majorHAnsi" w:hAnsiTheme="majorHAnsi" w:cstheme="majorHAnsi"/>
        </w:rPr>
        <w:t xml:space="preserve">; </w:t>
      </w:r>
      <w:r w:rsidRPr="00E0132F" w:rsidR="00907EDB">
        <w:rPr>
          <w:rFonts w:asciiTheme="majorHAnsi" w:hAnsiTheme="majorHAnsi" w:cstheme="majorHAnsi"/>
        </w:rPr>
        <w:t>95</w:t>
      </w:r>
      <w:r w:rsidRPr="00E0132F" w:rsidR="00907EDB">
        <w:rPr>
          <w:rFonts w:asciiTheme="majorHAnsi" w:hAnsiTheme="majorHAnsi" w:cstheme="majorHAnsi"/>
          <w:vertAlign w:val="superscript"/>
        </w:rPr>
        <w:t>th</w:t>
      </w:r>
      <w:r w:rsidRPr="00E0132F" w:rsidR="00907EDB">
        <w:rPr>
          <w:rFonts w:asciiTheme="majorHAnsi" w:hAnsiTheme="majorHAnsi" w:cstheme="majorHAnsi"/>
        </w:rPr>
        <w:t xml:space="preserve"> percentile</w:t>
      </w:r>
      <w:r w:rsidR="00907EDB">
        <w:rPr>
          <w:rFonts w:asciiTheme="majorHAnsi" w:hAnsiTheme="majorHAnsi" w:cstheme="majorHAnsi"/>
        </w:rPr>
        <w:t xml:space="preserve"> ≤ 2 </w:t>
      </w:r>
      <w:r w:rsidRPr="0040237D" w:rsidR="00907EDB">
        <w:rPr>
          <w:rFonts w:asciiTheme="majorHAnsi" w:hAnsiTheme="majorHAnsi" w:cstheme="majorHAnsi"/>
        </w:rPr>
        <w:t>mg/L</w:t>
      </w:r>
      <w:r w:rsidRPr="00C03764" w:rsidR="003659CA">
        <w:rPr>
          <w:rFonts w:asciiTheme="majorHAnsi" w:hAnsiTheme="majorHAnsi" w:cstheme="majorHAnsi"/>
        </w:rPr>
        <w:t>)</w:t>
      </w:r>
      <w:r w:rsidRPr="00C03764">
        <w:rPr>
          <w:rFonts w:asciiTheme="majorHAnsi" w:hAnsiTheme="majorHAnsi" w:cstheme="majorHAnsi"/>
        </w:rPr>
        <w:t>.</w:t>
      </w:r>
      <w:r w:rsidRPr="00C03764" w:rsidR="00C03764">
        <w:rPr>
          <w:rFonts w:asciiTheme="majorHAnsi" w:hAnsiTheme="majorHAnsi" w:cstheme="majorHAnsi"/>
        </w:rPr>
        <w:t xml:space="preserve"> </w:t>
      </w:r>
    </w:p>
    <w:p w:rsidR="00907EDB" w:rsidP="00907EDB" w:rsidRDefault="00907EDB" w14:paraId="00EB04E1" w14:textId="368D62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 xml:space="preserve">Ammonia </w:t>
      </w:r>
      <w:r w:rsidR="00AE6915">
        <w:rPr>
          <w:rFonts w:asciiTheme="majorHAnsi" w:hAnsiTheme="majorHAnsi" w:cstheme="majorHAnsi"/>
        </w:rPr>
        <w:t>concentrations were below toxicity levels at</w:t>
      </w:r>
      <w:r w:rsidRPr="00C03764" w:rsidR="00AE6915">
        <w:rPr>
          <w:rFonts w:asciiTheme="majorHAnsi" w:hAnsiTheme="majorHAnsi" w:cstheme="majorHAnsi"/>
        </w:rPr>
        <w:t xml:space="preserve"> </w:t>
      </w:r>
      <w:r w:rsidR="00AE6915">
        <w:rPr>
          <w:rFonts w:asciiTheme="majorHAnsi" w:hAnsiTheme="majorHAnsi" w:cstheme="majorHAnsi"/>
        </w:rPr>
        <w:t xml:space="preserve">100% of all sites </w:t>
      </w:r>
      <w:r w:rsidRPr="00C03764" w:rsidR="00AE6915">
        <w:rPr>
          <w:rFonts w:asciiTheme="majorHAnsi" w:hAnsiTheme="majorHAnsi" w:cstheme="majorHAnsi"/>
        </w:rPr>
        <w:t>(</w:t>
      </w:r>
      <w:r w:rsidR="00AE6915">
        <w:rPr>
          <w:rFonts w:asciiTheme="majorHAnsi" w:hAnsiTheme="majorHAnsi" w:cstheme="majorHAnsi"/>
        </w:rPr>
        <w:t>A &amp; B band, median ≤ 0.070</w:t>
      </w:r>
      <w:r w:rsidRPr="0040237D" w:rsidR="00AE6915">
        <w:rPr>
          <w:rFonts w:asciiTheme="majorHAnsi" w:hAnsiTheme="majorHAnsi" w:cstheme="majorHAnsi"/>
        </w:rPr>
        <w:t xml:space="preserve"> mg/L</w:t>
      </w:r>
      <w:r w:rsidR="00AE6915">
        <w:rPr>
          <w:rFonts w:asciiTheme="majorHAnsi" w:hAnsiTheme="majorHAnsi" w:cstheme="majorHAnsi"/>
        </w:rPr>
        <w:t xml:space="preserve">; </w:t>
      </w:r>
      <w:r w:rsidRPr="00E0132F" w:rsidR="00AE6915">
        <w:rPr>
          <w:rFonts w:asciiTheme="majorHAnsi" w:hAnsiTheme="majorHAnsi" w:cstheme="majorHAnsi"/>
        </w:rPr>
        <w:t>95</w:t>
      </w:r>
      <w:r w:rsidRPr="00E0132F" w:rsidR="00AE6915">
        <w:rPr>
          <w:rFonts w:asciiTheme="majorHAnsi" w:hAnsiTheme="majorHAnsi" w:cstheme="majorHAnsi"/>
          <w:vertAlign w:val="superscript"/>
        </w:rPr>
        <w:t>th</w:t>
      </w:r>
      <w:r w:rsidRPr="00E0132F" w:rsidR="00AE6915">
        <w:rPr>
          <w:rFonts w:asciiTheme="majorHAnsi" w:hAnsiTheme="majorHAnsi" w:cstheme="majorHAnsi"/>
        </w:rPr>
        <w:t xml:space="preserve"> percentile</w:t>
      </w:r>
      <w:r w:rsidR="00AE6915">
        <w:rPr>
          <w:rFonts w:asciiTheme="majorHAnsi" w:hAnsiTheme="majorHAnsi" w:cstheme="majorHAnsi"/>
        </w:rPr>
        <w:t xml:space="preserve"> ≤ 0.262 </w:t>
      </w:r>
      <w:r w:rsidRPr="0040237D" w:rsidR="00AE6915">
        <w:rPr>
          <w:rFonts w:asciiTheme="majorHAnsi" w:hAnsiTheme="majorHAnsi" w:cstheme="majorHAnsi"/>
        </w:rPr>
        <w:t>mg/L</w:t>
      </w:r>
      <w:r w:rsidRPr="00C03764" w:rsidR="00AE6915">
        <w:rPr>
          <w:rFonts w:asciiTheme="majorHAnsi" w:hAnsiTheme="majorHAnsi" w:cstheme="majorHAnsi"/>
        </w:rPr>
        <w:t>)</w:t>
      </w:r>
      <w:r w:rsidR="00AE6915">
        <w:rPr>
          <w:rFonts w:asciiTheme="majorHAnsi" w:hAnsiTheme="majorHAnsi" w:cstheme="majorHAnsi"/>
        </w:rPr>
        <w:t>.</w:t>
      </w:r>
    </w:p>
    <w:p w:rsidRPr="002025C0" w:rsidR="00907EDB" w:rsidP="002025C0" w:rsidRDefault="00D65ECC" w14:paraId="552BA9CE" w14:textId="208DAC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0.5 mg/L </w:t>
      </w:r>
      <w:r>
        <w:rPr>
          <w:rFonts w:asciiTheme="majorHAnsi" w:hAnsiTheme="majorHAnsi" w:cstheme="majorHAnsi"/>
        </w:rPr>
        <w:t xml:space="preserve">at 52% of all </w:t>
      </w:r>
      <w:r w:rsidRPr="00C03764" w:rsidR="00907EDB">
        <w:rPr>
          <w:rFonts w:asciiTheme="majorHAnsi" w:hAnsiTheme="majorHAnsi" w:cstheme="majorHAnsi"/>
        </w:rPr>
        <w:t>sites. Ecological impacts, including problematic growth of algae and/or aquatic plants and loss of sensitive aquatic species are likely when the combined concentration of nitrate and ammonia</w:t>
      </w:r>
      <w:r w:rsidR="00907EDB">
        <w:rPr>
          <w:rFonts w:asciiTheme="majorHAnsi" w:hAnsiTheme="majorHAnsi" w:cstheme="majorHAnsi"/>
        </w:rPr>
        <w:t xml:space="preserve"> regularly</w:t>
      </w:r>
      <w:r w:rsidRPr="00C03764" w:rsidR="00907EDB">
        <w:rPr>
          <w:rFonts w:asciiTheme="majorHAnsi" w:hAnsiTheme="majorHAnsi" w:cstheme="majorHAnsi"/>
        </w:rPr>
        <w:t xml:space="preserve"> exceed 0.5 mg/L</w:t>
      </w:r>
      <w:r w:rsidR="00907EDB">
        <w:rPr>
          <w:rFonts w:asciiTheme="majorHAnsi" w:hAnsiTheme="majorHAnsi" w:cstheme="majorHAnsi"/>
        </w:rPr>
        <w:t>.</w:t>
      </w:r>
      <w:r w:rsidR="002025C0">
        <w:rPr>
          <w:rFonts w:asciiTheme="majorHAnsi" w:hAnsiTheme="majorHAnsi" w:cstheme="majorHAnsi"/>
        </w:rPr>
        <w:t xml:space="preserve"> 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most sites (83%) with low concentrations (&lt; 0.</w:t>
      </w:r>
      <w:r w:rsidR="005F318E">
        <w:rPr>
          <w:rFonts w:asciiTheme="majorHAnsi" w:hAnsiTheme="majorHAnsi" w:cstheme="majorHAnsi"/>
        </w:rPr>
        <w:t>002</w:t>
      </w:r>
      <w:r w:rsidR="002025C0">
        <w:rPr>
          <w:rFonts w:asciiTheme="majorHAnsi" w:hAnsiTheme="majorHAnsi" w:cstheme="majorHAnsi"/>
        </w:rPr>
        <w:t xml:space="preserve"> – 0.</w:t>
      </w:r>
      <w:r w:rsidR="005F318E">
        <w:rPr>
          <w:rFonts w:asciiTheme="majorHAnsi" w:hAnsiTheme="majorHAnsi" w:cstheme="majorHAnsi"/>
        </w:rPr>
        <w:t>010</w:t>
      </w:r>
      <w:r w:rsidR="002025C0">
        <w:rPr>
          <w:rFonts w:asciiTheme="majorHAnsi" w:hAnsiTheme="majorHAnsi" w:cstheme="majorHAnsi"/>
        </w:rPr>
        <w:t xml:space="preserve"> mg/L) and </w:t>
      </w:r>
      <w:r w:rsidR="005F318E">
        <w:rPr>
          <w:rFonts w:asciiTheme="majorHAnsi" w:hAnsiTheme="majorHAnsi" w:cstheme="majorHAnsi"/>
        </w:rPr>
        <w:t xml:space="preserve">Lower </w:t>
      </w:r>
      <w:proofErr w:type="spellStart"/>
      <w:r w:rsidR="005F318E">
        <w:rPr>
          <w:rFonts w:asciiTheme="majorHAnsi" w:hAnsiTheme="majorHAnsi" w:cstheme="majorHAnsi"/>
        </w:rPr>
        <w:t>Mokau</w:t>
      </w:r>
      <w:proofErr w:type="spellEnd"/>
      <w:r w:rsidR="002025C0">
        <w:rPr>
          <w:rFonts w:asciiTheme="majorHAnsi" w:hAnsiTheme="majorHAnsi" w:cstheme="majorHAnsi"/>
        </w:rPr>
        <w:t xml:space="preserve"> had </w:t>
      </w:r>
      <w:r w:rsidR="005F318E">
        <w:rPr>
          <w:rFonts w:asciiTheme="majorHAnsi" w:hAnsiTheme="majorHAnsi" w:cstheme="majorHAnsi"/>
        </w:rPr>
        <w:t>more</w:t>
      </w:r>
      <w:r w:rsidR="002025C0">
        <w:rPr>
          <w:rFonts w:asciiTheme="majorHAnsi" w:hAnsiTheme="majorHAnsi" w:cstheme="majorHAnsi"/>
        </w:rPr>
        <w:t xml:space="preserve"> sites (100%) with elevated concentrations (0.54 – 1 mg/L).</w:t>
      </w:r>
    </w:p>
    <w:p w:rsidR="00C03764" w:rsidP="00C03764" w:rsidRDefault="00AE6915" w14:paraId="0C61D617" w14:textId="75F3E0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Median d</w:t>
      </w:r>
      <w:r w:rsidRPr="00D65ECC" w:rsidR="009967C9">
        <w:rPr>
          <w:rFonts w:asciiTheme="majorHAnsi" w:hAnsiTheme="majorHAnsi" w:cstheme="majorHAnsi"/>
          <w:b/>
          <w:bCs/>
        </w:rPr>
        <w:t>issolved reactive phosphorus</w:t>
      </w:r>
      <w:r w:rsidRPr="00D65ECC">
        <w:rPr>
          <w:rFonts w:asciiTheme="majorHAnsi" w:hAnsiTheme="majorHAnsi" w:cstheme="majorHAnsi"/>
          <w:b/>
          <w:bCs/>
        </w:rPr>
        <w:t xml:space="preserve"> (DRP)</w:t>
      </w:r>
      <w:r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low in</w:t>
      </w:r>
      <w:r w:rsidRPr="00C03764" w:rsidR="009967C9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3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Pr="00C03764" w:rsidR="009967C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A &amp; B band, </w:t>
      </w:r>
      <w:r w:rsidRPr="00C03764" w:rsidR="009967C9">
        <w:rPr>
          <w:rFonts w:asciiTheme="majorHAnsi" w:hAnsiTheme="majorHAnsi" w:cstheme="majorHAnsi"/>
        </w:rPr>
        <w:t>≤ 0.01</w:t>
      </w:r>
      <w:r>
        <w:rPr>
          <w:rFonts w:asciiTheme="majorHAnsi" w:hAnsiTheme="majorHAnsi" w:cstheme="majorHAnsi"/>
        </w:rPr>
        <w:t>0</w:t>
      </w:r>
      <w:r w:rsidRPr="00C03764" w:rsidR="009967C9">
        <w:rPr>
          <w:rFonts w:asciiTheme="majorHAnsi" w:hAnsiTheme="majorHAnsi" w:cstheme="majorHAnsi"/>
        </w:rPr>
        <w:t xml:space="preserve"> mg/L)</w:t>
      </w:r>
      <w:r w:rsidRPr="00C03764" w:rsidR="00C03764">
        <w:rPr>
          <w:rFonts w:asciiTheme="majorHAnsi" w:hAnsiTheme="majorHAnsi" w:cstheme="majorHAnsi"/>
        </w:rPr>
        <w:t xml:space="preserve"> and 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="00C03764">
        <w:rPr>
          <w:rFonts w:asciiTheme="majorHAnsi" w:hAnsiTheme="majorHAnsi" w:cstheme="majorHAnsi"/>
        </w:rPr>
        <w:t xml:space="preserve">had </w:t>
      </w:r>
      <w:r w:rsidRPr="00C03764" w:rsidR="00C03764">
        <w:rPr>
          <w:rFonts w:asciiTheme="majorHAnsi" w:hAnsiTheme="majorHAnsi" w:cstheme="majorHAnsi"/>
        </w:rPr>
        <w:t xml:space="preserve">elevated </w:t>
      </w:r>
      <w:r w:rsidR="00C03764">
        <w:rPr>
          <w:rFonts w:asciiTheme="majorHAnsi" w:hAnsiTheme="majorHAnsi" w:cstheme="majorHAnsi"/>
        </w:rPr>
        <w:t>concentrations</w:t>
      </w:r>
      <w:r w:rsidRPr="00C03764" w:rsidR="00C0376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 band, between 0.012 - </w:t>
      </w:r>
      <w:r w:rsidRPr="00C03764" w:rsidR="00C03764">
        <w:rPr>
          <w:rFonts w:asciiTheme="majorHAnsi" w:hAnsiTheme="majorHAnsi" w:cstheme="majorHAnsi"/>
        </w:rPr>
        <w:t>0.01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 mg/L)</w:t>
      </w:r>
      <w:r w:rsidRPr="00C03764" w:rsidR="009967C9">
        <w:rPr>
          <w:rFonts w:asciiTheme="majorHAnsi" w:hAnsiTheme="majorHAnsi" w:cstheme="majorHAnsi"/>
        </w:rPr>
        <w:t xml:space="preserve">.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DRP concentrations were low in 97% sites (A &amp; B band, </w:t>
      </w:r>
      <w:r w:rsidRPr="00C03764">
        <w:rPr>
          <w:rFonts w:asciiTheme="majorHAnsi" w:hAnsiTheme="majorHAnsi" w:cstheme="majorHAnsi"/>
        </w:rPr>
        <w:t>≤ 0.0</w:t>
      </w:r>
      <w:r>
        <w:rPr>
          <w:rFonts w:asciiTheme="majorHAnsi" w:hAnsiTheme="majorHAnsi" w:cstheme="majorHAnsi"/>
        </w:rPr>
        <w:t>26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 and one site had elevated concentrations (D band, </w:t>
      </w:r>
      <w:r w:rsidRPr="00C03764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153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). </w:t>
      </w:r>
      <w:r w:rsidR="002025C0">
        <w:rPr>
          <w:rFonts w:asciiTheme="majorHAnsi" w:hAnsiTheme="majorHAnsi" w:cstheme="majorHAnsi"/>
        </w:rPr>
        <w:t xml:space="preserve">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highest proportion of sites (83%) with low concentrations (0.1 – 0.4 mg/L) </w:t>
      </w:r>
      <w:r w:rsidR="005F318E">
        <w:rPr>
          <w:rFonts w:asciiTheme="majorHAnsi" w:hAnsiTheme="majorHAnsi" w:cstheme="majorHAnsi"/>
        </w:rPr>
        <w:t xml:space="preserve">while </w:t>
      </w:r>
      <w:proofErr w:type="spellStart"/>
      <w:r w:rsidR="002025C0">
        <w:rPr>
          <w:rFonts w:asciiTheme="majorHAnsi" w:hAnsiTheme="majorHAnsi" w:cstheme="majorHAnsi"/>
        </w:rPr>
        <w:t>Mangaotaki-Mairoa</w:t>
      </w:r>
      <w:proofErr w:type="spellEnd"/>
      <w:r w:rsidR="005F318E">
        <w:rPr>
          <w:rFonts w:asciiTheme="majorHAnsi" w:hAnsiTheme="majorHAnsi" w:cstheme="majorHAnsi"/>
        </w:rPr>
        <w:t xml:space="preserve"> and </w:t>
      </w:r>
      <w:r w:rsidRPr="005F318E" w:rsidR="005F318E">
        <w:rPr>
          <w:rFonts w:asciiTheme="majorHAnsi" w:hAnsiTheme="majorHAnsi" w:cstheme="majorHAnsi"/>
        </w:rPr>
        <w:t xml:space="preserve">Upper </w:t>
      </w:r>
      <w:proofErr w:type="spellStart"/>
      <w:r w:rsidRPr="005F318E" w:rsidR="005F318E">
        <w:rPr>
          <w:rFonts w:asciiTheme="majorHAnsi" w:hAnsiTheme="majorHAnsi" w:cstheme="majorHAnsi"/>
        </w:rPr>
        <w:t>Mokau-Mangapehi</w:t>
      </w:r>
      <w:proofErr w:type="spellEnd"/>
      <w:r w:rsidR="005F318E">
        <w:rPr>
          <w:rFonts w:asciiTheme="majorHAnsi" w:hAnsiTheme="majorHAnsi" w:cstheme="majorHAnsi"/>
        </w:rPr>
        <w:t xml:space="preserve"> each had two</w:t>
      </w:r>
      <w:r w:rsidR="002025C0">
        <w:rPr>
          <w:rFonts w:asciiTheme="majorHAnsi" w:hAnsiTheme="majorHAnsi" w:cstheme="majorHAnsi"/>
        </w:rPr>
        <w:t xml:space="preserve"> sites with elevated concentrations (0.</w:t>
      </w:r>
      <w:r w:rsidR="005F318E">
        <w:rPr>
          <w:rFonts w:asciiTheme="majorHAnsi" w:hAnsiTheme="majorHAnsi" w:cstheme="majorHAnsi"/>
        </w:rPr>
        <w:t>012</w:t>
      </w:r>
      <w:r w:rsidR="002025C0">
        <w:rPr>
          <w:rFonts w:asciiTheme="majorHAnsi" w:hAnsiTheme="majorHAnsi" w:cstheme="majorHAnsi"/>
        </w:rPr>
        <w:t xml:space="preserve"> – </w:t>
      </w:r>
      <w:r w:rsidR="005F318E">
        <w:rPr>
          <w:rFonts w:asciiTheme="majorHAnsi" w:hAnsiTheme="majorHAnsi" w:cstheme="majorHAnsi"/>
        </w:rPr>
        <w:t>0.017</w:t>
      </w:r>
      <w:r w:rsidR="002025C0">
        <w:rPr>
          <w:rFonts w:asciiTheme="majorHAnsi" w:hAnsiTheme="majorHAnsi" w:cstheme="majorHAnsi"/>
        </w:rPr>
        <w:t xml:space="preserve"> mg/L).</w:t>
      </w:r>
    </w:p>
    <w:p w:rsidR="009830DC" w:rsidP="009830DC" w:rsidRDefault="009967C9" w14:paraId="154819C5" w14:textId="536683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Water clarity</w:t>
      </w:r>
      <w:r w:rsidR="00406FA2">
        <w:rPr>
          <w:rFonts w:asciiTheme="majorHAnsi" w:hAnsiTheme="majorHAnsi" w:cstheme="majorHAnsi"/>
        </w:rPr>
        <w:t xml:space="preserve"> was good in</w:t>
      </w:r>
      <w:r w:rsidRPr="00C03764"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24%</w:t>
      </w:r>
      <w:r w:rsidRPr="00C03764" w:rsidR="00C03764">
        <w:rPr>
          <w:rFonts w:asciiTheme="majorHAnsi" w:hAnsiTheme="majorHAnsi" w:cstheme="majorHAnsi"/>
        </w:rPr>
        <w:t xml:space="preserve"> of sites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(A or B band)</w:t>
      </w:r>
      <w:r w:rsidR="00C03764">
        <w:rPr>
          <w:rFonts w:asciiTheme="majorHAnsi" w:hAnsiTheme="majorHAnsi" w:cstheme="majorHAnsi"/>
        </w:rPr>
        <w:t xml:space="preserve">, </w:t>
      </w:r>
      <w:r w:rsidR="00406FA2">
        <w:rPr>
          <w:rFonts w:asciiTheme="majorHAnsi" w:hAnsiTheme="majorHAnsi" w:cstheme="majorHAnsi"/>
        </w:rPr>
        <w:t>3</w:t>
      </w:r>
      <w:r w:rsidR="00C03764">
        <w:rPr>
          <w:rFonts w:asciiTheme="majorHAnsi" w:hAnsiTheme="majorHAnsi" w:cstheme="majorHAnsi"/>
        </w:rPr>
        <w:t>% had moderate clarity</w:t>
      </w:r>
      <w:r w:rsidR="002A45CD">
        <w:rPr>
          <w:rFonts w:asciiTheme="majorHAnsi" w:hAnsiTheme="majorHAnsi" w:cstheme="majorHAnsi"/>
        </w:rPr>
        <w:t xml:space="preserve"> (C band)</w:t>
      </w:r>
      <w:r w:rsidRPr="00C03764">
        <w:rPr>
          <w:rFonts w:asciiTheme="majorHAnsi" w:hAnsiTheme="majorHAnsi" w:cstheme="majorHAnsi"/>
        </w:rPr>
        <w:t xml:space="preserve"> and </w:t>
      </w:r>
      <w:r w:rsidR="00C03764">
        <w:rPr>
          <w:rFonts w:asciiTheme="majorHAnsi" w:hAnsiTheme="majorHAnsi" w:cstheme="majorHAnsi"/>
        </w:rPr>
        <w:t>7</w:t>
      </w:r>
      <w:r w:rsidR="00406FA2">
        <w:rPr>
          <w:rFonts w:asciiTheme="majorHAnsi" w:hAnsiTheme="majorHAnsi" w:cstheme="majorHAnsi"/>
        </w:rPr>
        <w:t>2</w:t>
      </w:r>
      <w:r w:rsidR="00C03764">
        <w:rPr>
          <w:rFonts w:asciiTheme="majorHAnsi" w:hAnsiTheme="majorHAnsi" w:cstheme="majorHAnsi"/>
        </w:rPr>
        <w:t xml:space="preserve">% of sites had </w:t>
      </w:r>
      <w:r w:rsidRPr="00C03764">
        <w:rPr>
          <w:rFonts w:asciiTheme="majorHAnsi" w:hAnsiTheme="majorHAnsi" w:cstheme="majorHAnsi"/>
        </w:rPr>
        <w:t xml:space="preserve">poor </w:t>
      </w:r>
      <w:r w:rsidR="00C03764">
        <w:rPr>
          <w:rFonts w:asciiTheme="majorHAnsi" w:hAnsiTheme="majorHAnsi" w:cstheme="majorHAnsi"/>
        </w:rPr>
        <w:t>clarity</w:t>
      </w:r>
      <w:r w:rsidR="002A45CD">
        <w:rPr>
          <w:rFonts w:asciiTheme="majorHAnsi" w:hAnsiTheme="majorHAnsi" w:cstheme="majorHAnsi"/>
        </w:rPr>
        <w:t xml:space="preserve"> (D band)</w:t>
      </w:r>
      <w:r w:rsidRPr="00C03764" w:rsidR="00C03764">
        <w:rPr>
          <w:rFonts w:asciiTheme="majorHAnsi" w:hAnsiTheme="majorHAnsi" w:cstheme="majorHAnsi"/>
        </w:rPr>
        <w:t>.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Bands for each site relate to t</w:t>
      </w:r>
      <w:r w:rsidR="00C03764">
        <w:rPr>
          <w:rFonts w:asciiTheme="majorHAnsi" w:hAnsiTheme="majorHAnsi" w:cstheme="majorHAnsi"/>
        </w:rPr>
        <w:t xml:space="preserve">he national bottom line for water </w:t>
      </w:r>
      <w:r w:rsidR="002A45CD">
        <w:rPr>
          <w:rFonts w:asciiTheme="majorHAnsi" w:hAnsiTheme="majorHAnsi" w:cstheme="majorHAnsi"/>
        </w:rPr>
        <w:t>clarity,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 xml:space="preserve">which </w:t>
      </w:r>
      <w:r w:rsidR="00C03764">
        <w:rPr>
          <w:rFonts w:asciiTheme="majorHAnsi" w:hAnsiTheme="majorHAnsi" w:cstheme="majorHAnsi"/>
        </w:rPr>
        <w:t xml:space="preserve">is </w:t>
      </w:r>
      <w:r w:rsidR="002A45CD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>
        <w:rPr>
          <w:rFonts w:asciiTheme="majorHAnsi" w:hAnsiTheme="majorHAnsi" w:cstheme="majorHAnsi"/>
        </w:rPr>
        <w:t>climate</w:t>
      </w:r>
      <w:proofErr w:type="gramEnd"/>
      <w:r w:rsidR="002A45CD">
        <w:rPr>
          <w:rFonts w:asciiTheme="majorHAnsi" w:hAnsiTheme="majorHAnsi" w:cstheme="majorHAnsi"/>
        </w:rPr>
        <w:t xml:space="preserve"> and elevation.</w:t>
      </w:r>
      <w:r w:rsidRPr="00C03764" w:rsidR="00C03764">
        <w:rPr>
          <w:rFonts w:asciiTheme="majorHAnsi" w:hAnsiTheme="majorHAnsi" w:cstheme="majorHAnsi"/>
        </w:rPr>
        <w:t xml:space="preserve"> </w:t>
      </w:r>
      <w:r w:rsidR="009830DC">
        <w:rPr>
          <w:rFonts w:asciiTheme="majorHAnsi" w:hAnsiTheme="majorHAnsi" w:cstheme="majorHAnsi"/>
        </w:rPr>
        <w:t xml:space="preserve">Across all sub-catchments </w:t>
      </w:r>
      <w:proofErr w:type="spellStart"/>
      <w:r w:rsidRPr="009830DC" w:rsidR="009830DC">
        <w:rPr>
          <w:rFonts w:asciiTheme="majorHAnsi" w:hAnsiTheme="majorHAnsi" w:cstheme="majorHAnsi"/>
        </w:rPr>
        <w:t>Mangaotaki-Mairoa</w:t>
      </w:r>
      <w:proofErr w:type="spellEnd"/>
      <w:r w:rsidR="009830DC">
        <w:rPr>
          <w:rFonts w:asciiTheme="majorHAnsi" w:hAnsiTheme="majorHAnsi" w:cstheme="majorHAnsi"/>
        </w:rPr>
        <w:t xml:space="preserve"> had the most sites (67%) with good water clarity (165 – 3.21 m) while </w:t>
      </w:r>
      <w:r w:rsidRPr="009830DC" w:rsidR="009830DC">
        <w:rPr>
          <w:rFonts w:asciiTheme="majorHAnsi" w:hAnsiTheme="majorHAnsi" w:cstheme="majorHAnsi"/>
        </w:rPr>
        <w:t xml:space="preserve">Lower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="009830DC">
        <w:rPr>
          <w:rFonts w:asciiTheme="majorHAnsi" w:hAnsiTheme="majorHAnsi" w:cstheme="majorHAnsi"/>
        </w:rPr>
        <w:t xml:space="preserve"> and </w:t>
      </w:r>
      <w:r w:rsidRPr="009830DC" w:rsidR="009830DC">
        <w:rPr>
          <w:rFonts w:asciiTheme="majorHAnsi" w:hAnsiTheme="majorHAnsi" w:cstheme="majorHAnsi"/>
        </w:rPr>
        <w:t xml:space="preserve">Mid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Pr="009830DC" w:rsidR="009830DC">
        <w:rPr>
          <w:rFonts w:asciiTheme="majorHAnsi" w:hAnsiTheme="majorHAnsi" w:cstheme="majorHAnsi"/>
        </w:rPr>
        <w:t>-Pio Pio</w:t>
      </w:r>
      <w:r w:rsidR="009830DC">
        <w:rPr>
          <w:rFonts w:asciiTheme="majorHAnsi" w:hAnsiTheme="majorHAnsi" w:cstheme="majorHAnsi"/>
        </w:rPr>
        <w:t xml:space="preserve"> had 100% of sites with poor water clarity (≤ 0.98).</w:t>
      </w:r>
    </w:p>
    <w:p w:rsidR="009830DC" w:rsidP="009830DC" w:rsidRDefault="009830DC" w14:paraId="1ED5AF8E" w14:textId="77777777">
      <w:pPr>
        <w:pStyle w:val="ListParagraph"/>
        <w:rPr>
          <w:rFonts w:asciiTheme="majorHAnsi" w:hAnsiTheme="majorHAnsi" w:cstheme="majorHAnsi"/>
        </w:rPr>
      </w:pPr>
    </w:p>
    <w:p w:rsidR="00012CB8" w:rsidP="00E76BC5" w:rsidRDefault="009821A9" w14:paraId="6F31A581" w14:textId="5EAB65A7">
      <w:pPr>
        <w:rPr>
          <w:rFonts w:asciiTheme="majorHAnsi" w:hAnsiTheme="majorHAnsi" w:cstheme="majorHAnsi"/>
        </w:rPr>
      </w:pPr>
      <w:r w:rsidRPr="001D3A90">
        <w:rPr>
          <w:rFonts w:asciiTheme="majorHAnsi" w:hAnsiTheme="majorHAnsi" w:cstheme="majorHAnsi"/>
          <w:b/>
          <w:bCs/>
        </w:rPr>
        <w:lastRenderedPageBreak/>
        <w:t xml:space="preserve">Lower </w:t>
      </w:r>
      <w:proofErr w:type="spellStart"/>
      <w:r w:rsidRPr="001D3A90">
        <w:rPr>
          <w:rFonts w:asciiTheme="majorHAnsi" w:hAnsiTheme="majorHAnsi" w:cstheme="majorHAnsi"/>
          <w:b/>
          <w:bCs/>
        </w:rPr>
        <w:t>Mokau</w:t>
      </w:r>
      <w:proofErr w:type="spellEnd"/>
      <w:r w:rsidRPr="001D3A90">
        <w:rPr>
          <w:rFonts w:asciiTheme="majorHAnsi" w:hAnsiTheme="majorHAnsi" w:cstheme="majorHAnsi"/>
        </w:rPr>
        <w:t xml:space="preserve"> </w:t>
      </w:r>
    </w:p>
    <w:p w:rsidRPr="001D3A90" w:rsidR="00E76BC5" w:rsidP="00E76BC5" w:rsidRDefault="00E76BC5" w14:paraId="7067B2D9" w14:textId="7BCC08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 w:rsidR="00985144">
        <w:rPr>
          <w:rFonts w:asciiTheme="majorHAnsi" w:hAnsiTheme="majorHAnsi" w:cstheme="majorHAnsi"/>
        </w:rPr>
        <w:t>variable</w:t>
      </w:r>
      <w:r w:rsidRPr="000215AA">
        <w:rPr>
          <w:rFonts w:asciiTheme="majorHAnsi" w:hAnsiTheme="majorHAnsi" w:cstheme="majorHAnsi"/>
        </w:rPr>
        <w:t xml:space="preserve">. Results indicate that </w:t>
      </w:r>
      <w:r w:rsidRPr="000215AA">
        <w:rPr>
          <w:rFonts w:asciiTheme="majorHAnsi" w:hAnsiTheme="majorHAnsi" w:cstheme="majorHAnsi"/>
          <w:i/>
          <w:iCs/>
        </w:rPr>
        <w:t>E. coli</w:t>
      </w:r>
      <w:r w:rsidR="0098514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sediment are</w:t>
      </w:r>
      <w:r w:rsidRPr="000215AA">
        <w:rPr>
          <w:rFonts w:asciiTheme="majorHAnsi" w:hAnsiTheme="majorHAnsi" w:cstheme="majorHAnsi"/>
        </w:rPr>
        <w:t xml:space="preserve"> the main contaminate</w:t>
      </w:r>
      <w:r w:rsidR="00AC59D1">
        <w:rPr>
          <w:rFonts w:asciiTheme="majorHAnsi" w:hAnsiTheme="majorHAnsi" w:cstheme="majorHAnsi"/>
        </w:rPr>
        <w:t>s</w:t>
      </w:r>
      <w:r w:rsidRPr="000215AA">
        <w:rPr>
          <w:rFonts w:asciiTheme="majorHAnsi" w:hAnsiTheme="majorHAnsi" w:cstheme="majorHAnsi"/>
        </w:rPr>
        <w:t xml:space="preserve"> </w:t>
      </w:r>
      <w:r w:rsidR="00D017A4">
        <w:rPr>
          <w:rFonts w:asciiTheme="majorHAnsi" w:hAnsiTheme="majorHAnsi" w:cstheme="majorHAnsi"/>
        </w:rPr>
        <w:t>to be aware of</w:t>
      </w:r>
      <w:r w:rsidRPr="000215AA">
        <w:rPr>
          <w:rFonts w:asciiTheme="majorHAnsi" w:hAnsiTheme="majorHAnsi" w:cstheme="majorHAnsi"/>
        </w:rPr>
        <w:t xml:space="preserve">. </w:t>
      </w:r>
      <w:r w:rsidR="00D017A4">
        <w:rPr>
          <w:rFonts w:asciiTheme="majorHAnsi" w:hAnsiTheme="majorHAnsi" w:cstheme="majorHAnsi"/>
        </w:rPr>
        <w:t>N</w:t>
      </w:r>
      <w:r w:rsidR="00985144">
        <w:rPr>
          <w:rFonts w:asciiTheme="majorHAnsi" w:hAnsiTheme="majorHAnsi" w:cstheme="majorHAnsi"/>
        </w:rPr>
        <w:t>itrate</w:t>
      </w:r>
      <w:r w:rsidR="00D017A4">
        <w:rPr>
          <w:rFonts w:asciiTheme="majorHAnsi" w:hAnsiTheme="majorHAnsi" w:cstheme="majorHAnsi"/>
        </w:rPr>
        <w:t xml:space="preserve">, </w:t>
      </w:r>
      <w:r w:rsidR="00985144">
        <w:rPr>
          <w:rFonts w:asciiTheme="majorHAnsi" w:hAnsiTheme="majorHAnsi" w:cstheme="majorHAnsi"/>
        </w:rPr>
        <w:t xml:space="preserve">in relation to potential ecological effects, </w:t>
      </w:r>
      <w:r w:rsidR="00D017A4">
        <w:rPr>
          <w:rFonts w:asciiTheme="majorHAnsi" w:hAnsiTheme="majorHAnsi" w:cstheme="majorHAnsi"/>
        </w:rPr>
        <w:t>was</w:t>
      </w:r>
      <w:r w:rsidRPr="000215AA">
        <w:rPr>
          <w:rFonts w:asciiTheme="majorHAnsi" w:hAnsiTheme="majorHAnsi" w:cstheme="majorHAnsi"/>
        </w:rPr>
        <w:t xml:space="preserve"> elevated at </w:t>
      </w:r>
      <w:r w:rsidR="00985144">
        <w:rPr>
          <w:rFonts w:asciiTheme="majorHAnsi" w:hAnsiTheme="majorHAnsi" w:cstheme="majorHAnsi"/>
        </w:rPr>
        <w:t>four</w:t>
      </w:r>
      <w:r>
        <w:rPr>
          <w:rFonts w:asciiTheme="majorHAnsi" w:hAnsiTheme="majorHAnsi" w:cstheme="majorHAnsi"/>
        </w:rPr>
        <w:t xml:space="preserve"> sites</w:t>
      </w:r>
      <w:r w:rsidRPr="000215AA">
        <w:rPr>
          <w:rFonts w:asciiTheme="majorHAnsi" w:hAnsiTheme="majorHAnsi" w:cstheme="majorHAnsi"/>
        </w:rPr>
        <w:t xml:space="preserve">. </w:t>
      </w:r>
      <w:r w:rsidR="00985144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nalysis of samples collected over 2021 and 2022 indicate that t</w:t>
      </w:r>
      <w:r w:rsidRPr="000215AA">
        <w:rPr>
          <w:rFonts w:asciiTheme="majorHAnsi" w:hAnsiTheme="majorHAnsi" w:cstheme="majorHAnsi"/>
        </w:rPr>
        <w:t>he concentration of</w:t>
      </w:r>
      <w:r>
        <w:rPr>
          <w:rFonts w:asciiTheme="majorHAnsi" w:hAnsiTheme="majorHAnsi" w:cstheme="majorHAnsi"/>
        </w:rPr>
        <w:t xml:space="preserve"> </w:t>
      </w:r>
      <w:r w:rsidRPr="002B6DC0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</w:t>
      </w:r>
      <w:r w:rsidR="00985144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</w:t>
      </w:r>
      <w:r w:rsidR="00985144">
        <w:rPr>
          <w:rFonts w:asciiTheme="majorHAnsi" w:hAnsiTheme="majorHAnsi" w:cstheme="majorHAnsi"/>
        </w:rPr>
        <w:t>significantly</w:t>
      </w:r>
      <w:r>
        <w:rPr>
          <w:rFonts w:asciiTheme="majorHAnsi" w:hAnsiTheme="majorHAnsi" w:cstheme="majorHAnsi"/>
        </w:rPr>
        <w:t xml:space="preserve"> higher in spring </w:t>
      </w:r>
      <w:r w:rsidR="00985144">
        <w:rPr>
          <w:rFonts w:asciiTheme="majorHAnsi" w:hAnsiTheme="majorHAnsi" w:cstheme="majorHAnsi"/>
        </w:rPr>
        <w:t xml:space="preserve">followed by </w:t>
      </w:r>
      <w:r>
        <w:rPr>
          <w:rFonts w:asciiTheme="majorHAnsi" w:hAnsiTheme="majorHAnsi" w:cstheme="majorHAnsi"/>
        </w:rPr>
        <w:t xml:space="preserve">summer and lower over </w:t>
      </w:r>
      <w:r w:rsidR="00985144">
        <w:rPr>
          <w:rFonts w:asciiTheme="majorHAnsi" w:hAnsiTheme="majorHAnsi" w:cstheme="majorHAnsi"/>
        </w:rPr>
        <w:t xml:space="preserve">autumn and </w:t>
      </w:r>
      <w:r>
        <w:rPr>
          <w:rFonts w:asciiTheme="majorHAnsi" w:hAnsiTheme="majorHAnsi" w:cstheme="majorHAnsi"/>
        </w:rPr>
        <w:t xml:space="preserve">winter, while nitrate and </w:t>
      </w:r>
      <w:r w:rsidR="00D93568">
        <w:rPr>
          <w:rFonts w:asciiTheme="majorHAnsi" w:hAnsiTheme="majorHAnsi" w:cstheme="majorHAnsi"/>
        </w:rPr>
        <w:t xml:space="preserve">suspended sediment (as indicated by water clarity) </w:t>
      </w:r>
      <w:r>
        <w:rPr>
          <w:rFonts w:asciiTheme="majorHAnsi" w:hAnsiTheme="majorHAnsi" w:cstheme="majorHAnsi"/>
        </w:rPr>
        <w:t>were</w:t>
      </w:r>
      <w:r w:rsidRPr="000215AA">
        <w:rPr>
          <w:rFonts w:asciiTheme="majorHAnsi" w:hAnsiTheme="majorHAnsi" w:cstheme="majorHAnsi"/>
        </w:rPr>
        <w:t xml:space="preserve"> generally higher during </w:t>
      </w: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inter </w:t>
      </w:r>
      <w:r w:rsidR="00985144">
        <w:rPr>
          <w:rFonts w:asciiTheme="majorHAnsi" w:hAnsiTheme="majorHAnsi" w:cstheme="majorHAnsi"/>
        </w:rPr>
        <w:t>and</w:t>
      </w:r>
      <w:r w:rsidRPr="000215AA">
        <w:rPr>
          <w:rFonts w:asciiTheme="majorHAnsi" w:hAnsiTheme="majorHAnsi" w:cstheme="majorHAnsi"/>
        </w:rPr>
        <w:t xml:space="preserve"> lowe</w:t>
      </w:r>
      <w:r w:rsidR="00D017A4"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during s</w:t>
      </w:r>
      <w:r w:rsidRPr="000215AA">
        <w:rPr>
          <w:rFonts w:asciiTheme="majorHAnsi" w:hAnsiTheme="majorHAnsi" w:cstheme="majorHAnsi"/>
        </w:rPr>
        <w:t>umme</w:t>
      </w:r>
      <w:r w:rsidR="00C20CF2"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>.</w:t>
      </w:r>
    </w:p>
    <w:p w:rsidRPr="00AA126F" w:rsidR="00012CB8" w:rsidP="00AA126F" w:rsidRDefault="00012CB8" w14:paraId="2E020023" w14:textId="2EC4B4B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93568">
        <w:rPr>
          <w:rFonts w:asciiTheme="majorHAnsi" w:hAnsiTheme="majorHAnsi" w:cstheme="majorHAnsi"/>
          <w:b/>
          <w:bCs/>
          <w:i/>
          <w:iCs/>
        </w:rPr>
        <w:t>E. coli</w:t>
      </w:r>
      <w:r w:rsidRPr="0040237D">
        <w:rPr>
          <w:rFonts w:asciiTheme="majorHAnsi" w:hAnsiTheme="majorHAnsi" w:cstheme="majorHAnsi"/>
        </w:rPr>
        <w:t xml:space="preserve"> was elevated at </w:t>
      </w:r>
      <w:r>
        <w:rPr>
          <w:rFonts w:asciiTheme="majorHAnsi" w:hAnsiTheme="majorHAnsi" w:cstheme="majorHAnsi"/>
        </w:rPr>
        <w:t>all sites (≥ 352). T</w:t>
      </w:r>
      <w:r w:rsidRPr="002F6F1E">
        <w:rPr>
          <w:rFonts w:asciiTheme="majorHAnsi" w:hAnsiTheme="majorHAnsi" w:cstheme="majorHAnsi"/>
        </w:rPr>
        <w:t xml:space="preserve">he </w:t>
      </w:r>
      <w:r>
        <w:rPr>
          <w:rFonts w:asciiTheme="majorHAnsi" w:hAnsiTheme="majorHAnsi" w:cstheme="majorHAnsi"/>
        </w:rPr>
        <w:t xml:space="preserve">lowest </w:t>
      </w:r>
      <w:r w:rsidR="00AA126F">
        <w:rPr>
          <w:rFonts w:asciiTheme="majorHAnsi" w:hAnsiTheme="majorHAnsi" w:cstheme="majorHAnsi"/>
        </w:rPr>
        <w:t xml:space="preserve">concentrations were measured </w:t>
      </w:r>
      <w:r>
        <w:rPr>
          <w:rFonts w:asciiTheme="majorHAnsi" w:hAnsiTheme="majorHAnsi" w:cstheme="majorHAnsi"/>
        </w:rPr>
        <w:t xml:space="preserve">at 7 </w:t>
      </w:r>
      <w:proofErr w:type="spellStart"/>
      <w:r>
        <w:rPr>
          <w:rFonts w:asciiTheme="majorHAnsi" w:hAnsiTheme="majorHAnsi" w:cstheme="majorHAnsi"/>
        </w:rPr>
        <w:t>Mokau</w:t>
      </w:r>
      <w:proofErr w:type="spellEnd"/>
      <w:r>
        <w:rPr>
          <w:rFonts w:asciiTheme="majorHAnsi" w:hAnsiTheme="majorHAnsi" w:cstheme="majorHAnsi"/>
        </w:rPr>
        <w:t xml:space="preserve"> River (352), the </w:t>
      </w:r>
      <w:r w:rsidRPr="002F6F1E">
        <w:rPr>
          <w:rFonts w:asciiTheme="majorHAnsi" w:hAnsiTheme="majorHAnsi" w:cstheme="majorHAnsi"/>
        </w:rPr>
        <w:t>highest concentrations</w:t>
      </w:r>
      <w:r w:rsidR="00AA126F">
        <w:rPr>
          <w:rFonts w:asciiTheme="majorHAnsi" w:hAnsiTheme="majorHAnsi" w:cstheme="majorHAnsi"/>
        </w:rPr>
        <w:t xml:space="preserve"> were recorded</w:t>
      </w:r>
      <w:r w:rsidRPr="002F6F1E">
        <w:rPr>
          <w:rFonts w:asciiTheme="majorHAnsi" w:hAnsiTheme="majorHAnsi" w:cstheme="majorHAnsi"/>
        </w:rPr>
        <w:t xml:space="preserve"> at </w:t>
      </w:r>
      <w:r>
        <w:rPr>
          <w:rFonts w:asciiTheme="majorHAnsi" w:hAnsiTheme="majorHAnsi" w:cstheme="majorHAnsi"/>
        </w:rPr>
        <w:t>Totoro Road</w:t>
      </w:r>
      <w:r w:rsidRPr="00E33E89">
        <w:rPr>
          <w:rFonts w:asciiTheme="majorHAnsi" w:hAnsiTheme="majorHAnsi" w:cstheme="majorHAnsi"/>
        </w:rPr>
        <w:t xml:space="preserve"> </w:t>
      </w:r>
      <w:r w:rsidRPr="002F6F1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10,050). Two</w:t>
      </w:r>
      <w:r w:rsidRPr="002F6F1E">
        <w:rPr>
          <w:rFonts w:asciiTheme="majorHAnsi" w:hAnsiTheme="majorHAnsi" w:cstheme="majorHAnsi"/>
        </w:rPr>
        <w:t xml:space="preserve"> site</w:t>
      </w:r>
      <w:r>
        <w:rPr>
          <w:rFonts w:asciiTheme="majorHAnsi" w:hAnsiTheme="majorHAnsi" w:cstheme="majorHAnsi"/>
        </w:rPr>
        <w:t>s</w:t>
      </w:r>
      <w:r w:rsidRPr="002F6F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Mangaotaki</w:t>
      </w:r>
      <w:proofErr w:type="spellEnd"/>
      <w:r>
        <w:rPr>
          <w:rFonts w:asciiTheme="majorHAnsi" w:hAnsiTheme="majorHAnsi" w:cstheme="majorHAnsi"/>
        </w:rPr>
        <w:t xml:space="preserve"> River-SH3 Br and Totoro Road) had</w:t>
      </w:r>
      <w:r w:rsidRPr="002F6F1E">
        <w:rPr>
          <w:rFonts w:asciiTheme="majorHAnsi" w:hAnsiTheme="majorHAnsi" w:cstheme="majorHAnsi"/>
        </w:rPr>
        <w:t xml:space="preserve"> concentrations </w:t>
      </w:r>
      <w:r>
        <w:rPr>
          <w:rFonts w:asciiTheme="majorHAnsi" w:hAnsiTheme="majorHAnsi" w:cstheme="majorHAnsi"/>
        </w:rPr>
        <w:t>a</w:t>
      </w:r>
      <w:r w:rsidRPr="002F6F1E">
        <w:rPr>
          <w:rFonts w:asciiTheme="majorHAnsi" w:hAnsiTheme="majorHAnsi" w:cstheme="majorHAnsi"/>
        </w:rPr>
        <w:t>bove sub-catchment</w:t>
      </w:r>
      <w:r>
        <w:rPr>
          <w:rFonts w:asciiTheme="majorHAnsi" w:hAnsiTheme="majorHAnsi" w:cstheme="majorHAnsi"/>
        </w:rPr>
        <w:t xml:space="preserve"> (SC)</w:t>
      </w:r>
      <w:r w:rsidRPr="002F6F1E">
        <w:rPr>
          <w:rFonts w:asciiTheme="majorHAnsi" w:hAnsiTheme="majorHAnsi" w:cstheme="majorHAnsi"/>
        </w:rPr>
        <w:t xml:space="preserve"> baseline (5yr baseline = </w:t>
      </w:r>
      <w:r>
        <w:rPr>
          <w:rFonts w:asciiTheme="majorHAnsi" w:hAnsiTheme="majorHAnsi" w:cstheme="majorHAnsi"/>
        </w:rPr>
        <w:t>5,000</w:t>
      </w:r>
      <w:r w:rsidRPr="002F6F1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. </w:t>
      </w:r>
      <w:r w:rsidR="00AA126F">
        <w:rPr>
          <w:rFonts w:asciiTheme="majorHAnsi" w:hAnsiTheme="majorHAnsi" w:cstheme="majorHAnsi"/>
        </w:rPr>
        <w:t xml:space="preserve">Concentrations peaked significantly in spring and </w:t>
      </w:r>
      <w:r w:rsidR="00C20CF2">
        <w:rPr>
          <w:rFonts w:asciiTheme="majorHAnsi" w:hAnsiTheme="majorHAnsi" w:cstheme="majorHAnsi"/>
        </w:rPr>
        <w:t xml:space="preserve">summer, </w:t>
      </w:r>
      <w:r w:rsidR="00AA126F">
        <w:rPr>
          <w:rFonts w:asciiTheme="majorHAnsi" w:hAnsiTheme="majorHAnsi" w:cstheme="majorHAnsi"/>
        </w:rPr>
        <w:t>to a (relatively) lesser extent</w:t>
      </w:r>
      <w:r w:rsidR="00C20CF2">
        <w:rPr>
          <w:rFonts w:asciiTheme="majorHAnsi" w:hAnsiTheme="majorHAnsi" w:cstheme="majorHAnsi"/>
        </w:rPr>
        <w:t>,</w:t>
      </w:r>
      <w:r w:rsidR="00AA126F">
        <w:rPr>
          <w:rFonts w:asciiTheme="majorHAnsi" w:hAnsiTheme="majorHAnsi" w:cstheme="majorHAnsi"/>
        </w:rPr>
        <w:t xml:space="preserve"> and were at their lowest in </w:t>
      </w:r>
      <w:r w:rsidR="00C20CF2">
        <w:rPr>
          <w:rFonts w:asciiTheme="majorHAnsi" w:hAnsiTheme="majorHAnsi" w:cstheme="majorHAnsi"/>
        </w:rPr>
        <w:t xml:space="preserve">autumn and </w:t>
      </w:r>
      <w:r w:rsidR="00AA126F">
        <w:rPr>
          <w:rFonts w:asciiTheme="majorHAnsi" w:hAnsiTheme="majorHAnsi" w:cstheme="majorHAnsi"/>
        </w:rPr>
        <w:t xml:space="preserve">winter. </w:t>
      </w:r>
    </w:p>
    <w:p w:rsidR="00012CB8" w:rsidP="00012CB8" w:rsidRDefault="00012CB8" w14:paraId="1DCBFEC8" w14:textId="12AAEDA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D93568">
        <w:rPr>
          <w:rFonts w:asciiTheme="majorHAnsi" w:hAnsiTheme="majorHAnsi" w:cstheme="majorHAnsi"/>
          <w:b/>
          <w:bCs/>
        </w:rPr>
        <w:t>Nitrate</w:t>
      </w:r>
      <w:r w:rsidRPr="0040237D">
        <w:rPr>
          <w:rFonts w:asciiTheme="majorHAnsi" w:hAnsiTheme="majorHAnsi" w:cstheme="majorHAnsi"/>
        </w:rPr>
        <w:t xml:space="preserve"> concentrations were below toxicity levels at all sites</w:t>
      </w:r>
      <w:r>
        <w:rPr>
          <w:rFonts w:asciiTheme="majorHAnsi" w:hAnsiTheme="majorHAnsi" w:cstheme="majorHAnsi"/>
        </w:rPr>
        <w:t xml:space="preserve">. </w:t>
      </w:r>
      <w:r w:rsidR="001D3A90">
        <w:rPr>
          <w:rFonts w:asciiTheme="majorHAnsi" w:hAnsiTheme="majorHAnsi" w:cstheme="majorHAnsi"/>
        </w:rPr>
        <w:t>C</w:t>
      </w:r>
      <w:r w:rsidRPr="0040237D">
        <w:rPr>
          <w:rFonts w:asciiTheme="majorHAnsi" w:hAnsiTheme="majorHAnsi" w:cstheme="majorHAnsi"/>
        </w:rPr>
        <w:t xml:space="preserve">oncentrations were </w:t>
      </w:r>
      <w:r>
        <w:rPr>
          <w:rFonts w:asciiTheme="majorHAnsi" w:hAnsiTheme="majorHAnsi" w:cstheme="majorHAnsi"/>
        </w:rPr>
        <w:t xml:space="preserve">lowest at 8-Paraheka </w:t>
      </w:r>
      <w:proofErr w:type="spellStart"/>
      <w:r>
        <w:rPr>
          <w:rFonts w:asciiTheme="majorHAnsi" w:hAnsiTheme="majorHAnsi" w:cstheme="majorHAnsi"/>
        </w:rPr>
        <w:t>Stm</w:t>
      </w:r>
      <w:proofErr w:type="spellEnd"/>
      <w:r>
        <w:rPr>
          <w:rFonts w:asciiTheme="majorHAnsi" w:hAnsiTheme="majorHAnsi" w:cstheme="majorHAnsi"/>
        </w:rPr>
        <w:t xml:space="preserve"> </w:t>
      </w:r>
      <w:r w:rsidRPr="0040237D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median </w:t>
      </w:r>
      <w:r w:rsidRPr="0040237D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23</w:t>
      </w:r>
      <w:r w:rsidRPr="0040237D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;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≤ 0.57 </w:t>
      </w:r>
      <w:r w:rsidRPr="0040237D">
        <w:rPr>
          <w:rFonts w:asciiTheme="majorHAnsi" w:hAnsiTheme="majorHAnsi" w:cstheme="majorHAnsi"/>
        </w:rPr>
        <w:t>mg/L</w:t>
      </w:r>
      <w:r>
        <w:rPr>
          <w:rFonts w:asciiTheme="majorHAnsi" w:hAnsiTheme="majorHAnsi" w:cstheme="majorHAnsi"/>
        </w:rPr>
        <w:t xml:space="preserve">) and highest at </w:t>
      </w:r>
      <w:proofErr w:type="spellStart"/>
      <w:r w:rsidRPr="00012CB8">
        <w:rPr>
          <w:rFonts w:asciiTheme="majorHAnsi" w:hAnsiTheme="majorHAnsi" w:cstheme="majorHAnsi"/>
        </w:rPr>
        <w:t>Mangaotaki</w:t>
      </w:r>
      <w:proofErr w:type="spellEnd"/>
      <w:r w:rsidRPr="00012CB8">
        <w:rPr>
          <w:rFonts w:asciiTheme="majorHAnsi" w:hAnsiTheme="majorHAnsi" w:cstheme="majorHAnsi"/>
        </w:rPr>
        <w:t xml:space="preserve"> River</w:t>
      </w:r>
      <w:r>
        <w:rPr>
          <w:rFonts w:asciiTheme="majorHAnsi" w:hAnsiTheme="majorHAnsi" w:cstheme="majorHAnsi"/>
        </w:rPr>
        <w:t xml:space="preserve">-SH3 Br </w:t>
      </w:r>
      <w:r w:rsidRPr="0040237D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median </w:t>
      </w:r>
      <w:r w:rsidRPr="0040237D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69</w:t>
      </w:r>
      <w:r w:rsidRPr="0040237D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;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≤ 1.18 </w:t>
      </w:r>
      <w:r w:rsidRPr="0040237D">
        <w:rPr>
          <w:rFonts w:asciiTheme="majorHAnsi" w:hAnsiTheme="majorHAnsi" w:cstheme="majorHAnsi"/>
        </w:rPr>
        <w:t>mg/L)</w:t>
      </w:r>
      <w:r>
        <w:rPr>
          <w:rFonts w:asciiTheme="majorHAnsi" w:hAnsiTheme="majorHAnsi" w:cstheme="majorHAnsi"/>
        </w:rPr>
        <w:t>. Three out of six</w:t>
      </w:r>
      <w:r w:rsidRPr="001320AC">
        <w:rPr>
          <w:rFonts w:asciiTheme="majorHAnsi" w:hAnsiTheme="majorHAnsi" w:cstheme="majorHAnsi"/>
        </w:rPr>
        <w:t xml:space="preserve"> sites had</w:t>
      </w:r>
      <w:r>
        <w:rPr>
          <w:rFonts w:asciiTheme="majorHAnsi" w:hAnsiTheme="majorHAnsi" w:cstheme="majorHAnsi"/>
        </w:rPr>
        <w:t xml:space="preserve"> median </w:t>
      </w:r>
      <w:r w:rsidRPr="001320AC">
        <w:rPr>
          <w:rFonts w:asciiTheme="majorHAnsi" w:hAnsiTheme="majorHAnsi" w:cstheme="majorHAnsi"/>
        </w:rPr>
        <w:t>nitrate concentrations above</w:t>
      </w:r>
      <w:r>
        <w:rPr>
          <w:rFonts w:asciiTheme="majorHAnsi" w:hAnsiTheme="majorHAnsi" w:cstheme="majorHAnsi"/>
        </w:rPr>
        <w:t xml:space="preserve"> the</w:t>
      </w:r>
      <w:r w:rsidRPr="001320AC">
        <w:rPr>
          <w:rFonts w:asciiTheme="majorHAnsi" w:hAnsiTheme="majorHAnsi" w:cstheme="majorHAnsi"/>
        </w:rPr>
        <w:t xml:space="preserve"> SC baseline</w:t>
      </w:r>
      <w:r>
        <w:rPr>
          <w:rFonts w:asciiTheme="majorHAnsi" w:hAnsiTheme="majorHAnsi" w:cstheme="majorHAnsi"/>
        </w:rPr>
        <w:t xml:space="preserve"> and four sites had 95</w:t>
      </w:r>
      <w:r w:rsidRPr="00012CB8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percentile levels above the baseline</w:t>
      </w:r>
      <w:r w:rsidRPr="001320AC">
        <w:rPr>
          <w:rFonts w:asciiTheme="majorHAnsi" w:hAnsiTheme="majorHAnsi" w:cstheme="majorHAnsi"/>
        </w:rPr>
        <w:t xml:space="preserve"> (5yr baseline = median 0.</w:t>
      </w:r>
      <w:r>
        <w:rPr>
          <w:rFonts w:asciiTheme="majorHAnsi" w:hAnsiTheme="majorHAnsi" w:cstheme="majorHAnsi"/>
        </w:rPr>
        <w:t>54</w:t>
      </w:r>
      <w:r w:rsidRPr="001320AC">
        <w:rPr>
          <w:rFonts w:asciiTheme="majorHAnsi" w:hAnsiTheme="majorHAnsi" w:cstheme="majorHAnsi"/>
        </w:rPr>
        <w:t xml:space="preserve"> mg/L; 95</w:t>
      </w:r>
      <w:r w:rsidRPr="001320AC">
        <w:rPr>
          <w:rFonts w:asciiTheme="majorHAnsi" w:hAnsiTheme="majorHAnsi" w:cstheme="majorHAnsi"/>
          <w:vertAlign w:val="superscript"/>
        </w:rPr>
        <w:t>th</w:t>
      </w:r>
      <w:r w:rsidRPr="001320AC">
        <w:rPr>
          <w:rFonts w:asciiTheme="majorHAnsi" w:hAnsiTheme="majorHAnsi" w:cstheme="majorHAnsi"/>
        </w:rPr>
        <w:t xml:space="preserve"> percentile ≤ </w:t>
      </w:r>
      <w:r>
        <w:rPr>
          <w:rFonts w:asciiTheme="majorHAnsi" w:hAnsiTheme="majorHAnsi" w:cstheme="majorHAnsi"/>
        </w:rPr>
        <w:t>1.00</w:t>
      </w:r>
      <w:r w:rsidRPr="001320AC">
        <w:rPr>
          <w:rFonts w:asciiTheme="majorHAnsi" w:hAnsiTheme="majorHAnsi" w:cstheme="majorHAnsi"/>
        </w:rPr>
        <w:t xml:space="preserve"> mg/L). </w:t>
      </w:r>
      <w:r w:rsidR="00C20CF2">
        <w:rPr>
          <w:rFonts w:asciiTheme="majorHAnsi" w:hAnsiTheme="majorHAnsi" w:cstheme="majorHAnsi"/>
        </w:rPr>
        <w:t xml:space="preserve">Concentrations peaked in winter and were at their lowest in summer. </w:t>
      </w:r>
      <w:r w:rsidRPr="001320AC">
        <w:rPr>
          <w:rFonts w:asciiTheme="majorHAnsi" w:hAnsiTheme="majorHAnsi" w:cstheme="majorHAnsi"/>
        </w:rPr>
        <w:t xml:space="preserve"> </w:t>
      </w:r>
    </w:p>
    <w:p w:rsidRPr="00DE6900" w:rsidR="00012CB8" w:rsidP="00DE6900" w:rsidRDefault="00012CB8" w14:paraId="35F9FDBF" w14:textId="208DFF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D93568">
        <w:rPr>
          <w:rFonts w:asciiTheme="majorHAnsi" w:hAnsiTheme="majorHAnsi" w:cstheme="majorHAnsi"/>
          <w:b/>
          <w:bCs/>
        </w:rPr>
        <w:t>Ammonia</w:t>
      </w:r>
      <w:r w:rsidRPr="0040237D">
        <w:rPr>
          <w:rFonts w:asciiTheme="majorHAnsi" w:hAnsiTheme="majorHAnsi" w:cstheme="majorHAnsi"/>
        </w:rPr>
        <w:t xml:space="preserve"> concentrations were low</w:t>
      </w:r>
      <w:r w:rsidR="00FE4003">
        <w:rPr>
          <w:rFonts w:asciiTheme="majorHAnsi" w:hAnsiTheme="majorHAnsi" w:cstheme="majorHAnsi"/>
        </w:rPr>
        <w:t xml:space="preserve"> at</w:t>
      </w:r>
      <w:r w:rsidRPr="0040237D">
        <w:rPr>
          <w:rFonts w:asciiTheme="majorHAnsi" w:hAnsiTheme="majorHAnsi" w:cstheme="majorHAnsi"/>
        </w:rPr>
        <w:t xml:space="preserve"> </w:t>
      </w:r>
      <w:r w:rsidR="00FE4003">
        <w:rPr>
          <w:rFonts w:asciiTheme="majorHAnsi" w:hAnsiTheme="majorHAnsi" w:cstheme="majorHAnsi"/>
        </w:rPr>
        <w:t xml:space="preserve">all </w:t>
      </w:r>
      <w:r w:rsidRPr="0040237D">
        <w:rPr>
          <w:rFonts w:asciiTheme="majorHAnsi" w:hAnsiTheme="majorHAnsi" w:cstheme="majorHAnsi"/>
        </w:rPr>
        <w:t>sites (</w:t>
      </w:r>
      <w:r w:rsidR="00FE4003">
        <w:rPr>
          <w:rFonts w:asciiTheme="majorHAnsi" w:hAnsiTheme="majorHAnsi" w:cstheme="majorHAnsi"/>
        </w:rPr>
        <w:t>median ≤</w:t>
      </w:r>
      <w:r w:rsidRPr="0040237D" w:rsidR="00FE4003">
        <w:rPr>
          <w:rFonts w:asciiTheme="majorHAnsi" w:hAnsiTheme="majorHAnsi" w:cstheme="majorHAnsi"/>
        </w:rPr>
        <w:t xml:space="preserve"> 0.0</w:t>
      </w:r>
      <w:r w:rsidR="00FE4003">
        <w:rPr>
          <w:rFonts w:asciiTheme="majorHAnsi" w:hAnsiTheme="majorHAnsi" w:cstheme="majorHAnsi"/>
        </w:rPr>
        <w:t xml:space="preserve">21 </w:t>
      </w:r>
      <w:r w:rsidRPr="0040237D" w:rsidR="00FE4003">
        <w:rPr>
          <w:rFonts w:asciiTheme="majorHAnsi" w:hAnsiTheme="majorHAnsi" w:cstheme="majorHAnsi"/>
        </w:rPr>
        <w:t>mg/L</w:t>
      </w:r>
      <w:r w:rsidR="00FE4003">
        <w:rPr>
          <w:rFonts w:asciiTheme="majorHAnsi" w:hAnsiTheme="majorHAnsi" w:cstheme="majorHAnsi"/>
        </w:rPr>
        <w:t xml:space="preserve">; </w:t>
      </w:r>
      <w:r w:rsidRPr="00E0132F" w:rsidR="00FE4003">
        <w:rPr>
          <w:rFonts w:asciiTheme="majorHAnsi" w:hAnsiTheme="majorHAnsi" w:cstheme="majorHAnsi"/>
        </w:rPr>
        <w:t>95</w:t>
      </w:r>
      <w:r w:rsidRPr="00E0132F" w:rsidR="00FE4003">
        <w:rPr>
          <w:rFonts w:asciiTheme="majorHAnsi" w:hAnsiTheme="majorHAnsi" w:cstheme="majorHAnsi"/>
          <w:vertAlign w:val="superscript"/>
        </w:rPr>
        <w:t>th</w:t>
      </w:r>
      <w:r w:rsidRPr="00E0132F" w:rsidR="00FE4003">
        <w:rPr>
          <w:rFonts w:asciiTheme="majorHAnsi" w:hAnsiTheme="majorHAnsi" w:cstheme="majorHAnsi"/>
        </w:rPr>
        <w:t xml:space="preserve"> percentile</w:t>
      </w:r>
      <w:r w:rsidR="00FE4003">
        <w:rPr>
          <w:rFonts w:asciiTheme="majorHAnsi" w:hAnsiTheme="majorHAnsi" w:cstheme="majorHAnsi"/>
        </w:rPr>
        <w:t xml:space="preserve"> ≤ 0.042 mg/L)</w:t>
      </w:r>
      <w:r w:rsidR="00DE6900">
        <w:rPr>
          <w:rFonts w:asciiTheme="majorHAnsi" w:hAnsiTheme="majorHAnsi" w:cstheme="majorHAnsi"/>
        </w:rPr>
        <w:t xml:space="preserve">. All sites </w:t>
      </w:r>
      <w:r w:rsidRPr="001320AC" w:rsidR="00DE6900">
        <w:rPr>
          <w:rFonts w:asciiTheme="majorHAnsi" w:hAnsiTheme="majorHAnsi" w:cstheme="majorHAnsi"/>
        </w:rPr>
        <w:t>had</w:t>
      </w:r>
      <w:r w:rsidR="00DE6900">
        <w:rPr>
          <w:rFonts w:asciiTheme="majorHAnsi" w:hAnsiTheme="majorHAnsi" w:cstheme="majorHAnsi"/>
        </w:rPr>
        <w:t xml:space="preserve"> median </w:t>
      </w:r>
      <w:r w:rsidR="001D3A90">
        <w:rPr>
          <w:rFonts w:asciiTheme="majorHAnsi" w:hAnsiTheme="majorHAnsi" w:cstheme="majorHAnsi"/>
        </w:rPr>
        <w:t>ammonia</w:t>
      </w:r>
      <w:r w:rsidRPr="001320AC" w:rsidR="00DE6900">
        <w:rPr>
          <w:rFonts w:asciiTheme="majorHAnsi" w:hAnsiTheme="majorHAnsi" w:cstheme="majorHAnsi"/>
        </w:rPr>
        <w:t xml:space="preserve"> concentrations above</w:t>
      </w:r>
      <w:r w:rsidR="00DE6900">
        <w:rPr>
          <w:rFonts w:asciiTheme="majorHAnsi" w:hAnsiTheme="majorHAnsi" w:cstheme="majorHAnsi"/>
        </w:rPr>
        <w:t xml:space="preserve"> the</w:t>
      </w:r>
      <w:r w:rsidRPr="001320AC" w:rsidR="00DE6900">
        <w:rPr>
          <w:rFonts w:asciiTheme="majorHAnsi" w:hAnsiTheme="majorHAnsi" w:cstheme="majorHAnsi"/>
        </w:rPr>
        <w:t xml:space="preserve"> SC baseline</w:t>
      </w:r>
      <w:r w:rsidR="00DE6900">
        <w:rPr>
          <w:rFonts w:asciiTheme="majorHAnsi" w:hAnsiTheme="majorHAnsi" w:cstheme="majorHAnsi"/>
        </w:rPr>
        <w:t xml:space="preserve"> but</w:t>
      </w:r>
      <w:r w:rsidR="001D3A90">
        <w:rPr>
          <w:rFonts w:asciiTheme="majorHAnsi" w:hAnsiTheme="majorHAnsi" w:cstheme="majorHAnsi"/>
        </w:rPr>
        <w:t xml:space="preserve"> all sites were</w:t>
      </w:r>
      <w:r w:rsidR="00DE6900">
        <w:rPr>
          <w:rFonts w:asciiTheme="majorHAnsi" w:hAnsiTheme="majorHAnsi" w:cstheme="majorHAnsi"/>
        </w:rPr>
        <w:t xml:space="preserve"> below the 95</w:t>
      </w:r>
      <w:r w:rsidRPr="00012CB8" w:rsidR="00DE6900">
        <w:rPr>
          <w:rFonts w:asciiTheme="majorHAnsi" w:hAnsiTheme="majorHAnsi" w:cstheme="majorHAnsi"/>
          <w:vertAlign w:val="superscript"/>
        </w:rPr>
        <w:t>th</w:t>
      </w:r>
      <w:r w:rsidR="00DE6900">
        <w:rPr>
          <w:rFonts w:asciiTheme="majorHAnsi" w:hAnsiTheme="majorHAnsi" w:cstheme="majorHAnsi"/>
        </w:rPr>
        <w:t xml:space="preserve"> percentile </w:t>
      </w:r>
      <w:r w:rsidR="001D3A90">
        <w:rPr>
          <w:rFonts w:asciiTheme="majorHAnsi" w:hAnsiTheme="majorHAnsi" w:cstheme="majorHAnsi"/>
        </w:rPr>
        <w:t>baseline</w:t>
      </w:r>
      <w:r w:rsidR="00DE6900">
        <w:rPr>
          <w:rFonts w:asciiTheme="majorHAnsi" w:hAnsiTheme="majorHAnsi" w:cstheme="majorHAnsi"/>
        </w:rPr>
        <w:t xml:space="preserve"> </w:t>
      </w:r>
      <w:r w:rsidRPr="001320AC" w:rsidR="00DE6900">
        <w:rPr>
          <w:rFonts w:asciiTheme="majorHAnsi" w:hAnsiTheme="majorHAnsi" w:cstheme="majorHAnsi"/>
        </w:rPr>
        <w:t>(5yr baseline = median 0.</w:t>
      </w:r>
      <w:r w:rsidR="00DE6900">
        <w:rPr>
          <w:rFonts w:asciiTheme="majorHAnsi" w:hAnsiTheme="majorHAnsi" w:cstheme="majorHAnsi"/>
        </w:rPr>
        <w:t>009</w:t>
      </w:r>
      <w:r w:rsidRPr="001320AC" w:rsidR="00DE6900">
        <w:rPr>
          <w:rFonts w:asciiTheme="majorHAnsi" w:hAnsiTheme="majorHAnsi" w:cstheme="majorHAnsi"/>
        </w:rPr>
        <w:t xml:space="preserve"> mg/L; 95</w:t>
      </w:r>
      <w:r w:rsidRPr="001320AC" w:rsidR="00DE6900">
        <w:rPr>
          <w:rFonts w:asciiTheme="majorHAnsi" w:hAnsiTheme="majorHAnsi" w:cstheme="majorHAnsi"/>
          <w:vertAlign w:val="superscript"/>
        </w:rPr>
        <w:t>th</w:t>
      </w:r>
      <w:r w:rsidRPr="001320AC" w:rsidR="00DE6900">
        <w:rPr>
          <w:rFonts w:asciiTheme="majorHAnsi" w:hAnsiTheme="majorHAnsi" w:cstheme="majorHAnsi"/>
        </w:rPr>
        <w:t xml:space="preserve"> percentile ≤ </w:t>
      </w:r>
      <w:r w:rsidR="00DE6900">
        <w:rPr>
          <w:rFonts w:asciiTheme="majorHAnsi" w:hAnsiTheme="majorHAnsi" w:cstheme="majorHAnsi"/>
        </w:rPr>
        <w:t>0.047</w:t>
      </w:r>
      <w:r w:rsidRPr="001320AC" w:rsidR="00DE6900">
        <w:rPr>
          <w:rFonts w:asciiTheme="majorHAnsi" w:hAnsiTheme="majorHAnsi" w:cstheme="majorHAnsi"/>
        </w:rPr>
        <w:t xml:space="preserve"> mg/L).  </w:t>
      </w:r>
    </w:p>
    <w:p w:rsidR="00012CB8" w:rsidP="00012CB8" w:rsidRDefault="00933BED" w14:paraId="52885FFA" w14:textId="66C4A6D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</w:t>
      </w:r>
      <w:r w:rsidRPr="00933BED" w:rsidR="00D93568">
        <w:rPr>
          <w:rFonts w:asciiTheme="majorHAnsi" w:hAnsiTheme="majorHAnsi" w:cstheme="majorHAnsi"/>
        </w:rPr>
        <w:t>0.5 mg/L at</w:t>
      </w:r>
      <w:r w:rsidR="00D93568">
        <w:rPr>
          <w:rFonts w:asciiTheme="majorHAnsi" w:hAnsiTheme="majorHAnsi" w:cstheme="majorHAnsi"/>
        </w:rPr>
        <w:t xml:space="preserve"> f</w:t>
      </w:r>
      <w:r w:rsidR="00DE6900">
        <w:rPr>
          <w:rFonts w:asciiTheme="majorHAnsi" w:hAnsiTheme="majorHAnsi" w:cstheme="majorHAnsi"/>
        </w:rPr>
        <w:t>our</w:t>
      </w:r>
      <w:r w:rsidRPr="0040237D" w:rsidR="00012CB8">
        <w:rPr>
          <w:rFonts w:asciiTheme="majorHAnsi" w:hAnsiTheme="majorHAnsi" w:cstheme="majorHAnsi"/>
        </w:rPr>
        <w:t xml:space="preserve"> out of s</w:t>
      </w:r>
      <w:r w:rsidR="00DE6900">
        <w:rPr>
          <w:rFonts w:asciiTheme="majorHAnsi" w:hAnsiTheme="majorHAnsi" w:cstheme="majorHAnsi"/>
        </w:rPr>
        <w:t>ix</w:t>
      </w:r>
      <w:r w:rsidRPr="0040237D" w:rsidR="00012CB8">
        <w:rPr>
          <w:rFonts w:asciiTheme="majorHAnsi" w:hAnsiTheme="majorHAnsi" w:cstheme="majorHAnsi"/>
        </w:rPr>
        <w:t xml:space="preserve"> site</w:t>
      </w:r>
      <w:r w:rsidR="00012CB8">
        <w:rPr>
          <w:rFonts w:asciiTheme="majorHAnsi" w:hAnsiTheme="majorHAnsi" w:cstheme="majorHAnsi"/>
        </w:rPr>
        <w:t>s</w:t>
      </w:r>
      <w:r w:rsidRPr="0040237D" w:rsidR="00012CB8">
        <w:rPr>
          <w:rFonts w:asciiTheme="majorHAnsi" w:hAnsiTheme="majorHAnsi" w:cstheme="majorHAnsi"/>
        </w:rPr>
        <w:t xml:space="preserve">. </w:t>
      </w:r>
      <w:r w:rsidR="00DE6900">
        <w:rPr>
          <w:rFonts w:asciiTheme="majorHAnsi" w:hAnsiTheme="majorHAnsi" w:cstheme="majorHAnsi"/>
        </w:rPr>
        <w:t>E</w:t>
      </w:r>
      <w:r w:rsidRPr="009821A9" w:rsidR="00DE6900">
        <w:rPr>
          <w:rFonts w:asciiTheme="majorHAnsi" w:hAnsiTheme="majorHAnsi" w:cstheme="majorHAnsi"/>
        </w:rPr>
        <w:t xml:space="preserve">cological </w:t>
      </w:r>
      <w:r w:rsidR="00DE6900">
        <w:rPr>
          <w:rFonts w:asciiTheme="majorHAnsi" w:hAnsiTheme="majorHAnsi" w:cstheme="majorHAnsi"/>
        </w:rPr>
        <w:t xml:space="preserve">impacts, including </w:t>
      </w:r>
      <w:r w:rsidRPr="009821A9" w:rsidR="00DE6900">
        <w:rPr>
          <w:rFonts w:asciiTheme="majorHAnsi" w:hAnsiTheme="majorHAnsi" w:cstheme="majorHAnsi"/>
        </w:rPr>
        <w:t xml:space="preserve">problematic growth of algae and/or </w:t>
      </w:r>
      <w:r w:rsidR="00DE6900">
        <w:rPr>
          <w:rFonts w:asciiTheme="majorHAnsi" w:hAnsiTheme="majorHAnsi" w:cstheme="majorHAnsi"/>
        </w:rPr>
        <w:t xml:space="preserve">aquatic </w:t>
      </w:r>
      <w:r w:rsidRPr="009821A9" w:rsidR="00DE6900">
        <w:rPr>
          <w:rFonts w:asciiTheme="majorHAnsi" w:hAnsiTheme="majorHAnsi" w:cstheme="majorHAnsi"/>
        </w:rPr>
        <w:t xml:space="preserve">plants and loss of sensitive aquatic species are likely </w:t>
      </w:r>
      <w:r w:rsidR="00DE6900">
        <w:rPr>
          <w:rFonts w:asciiTheme="majorHAnsi" w:hAnsiTheme="majorHAnsi" w:cstheme="majorHAnsi"/>
        </w:rPr>
        <w:t xml:space="preserve">when the </w:t>
      </w:r>
      <w:r w:rsidRPr="009821A9" w:rsidR="00DE6900">
        <w:rPr>
          <w:rFonts w:asciiTheme="majorHAnsi" w:hAnsiTheme="majorHAnsi" w:cstheme="majorHAnsi"/>
        </w:rPr>
        <w:t>combined concentration</w:t>
      </w:r>
      <w:r w:rsidR="00DE6900">
        <w:rPr>
          <w:rFonts w:asciiTheme="majorHAnsi" w:hAnsiTheme="majorHAnsi" w:cstheme="majorHAnsi"/>
        </w:rPr>
        <w:t xml:space="preserve"> of</w:t>
      </w:r>
      <w:r w:rsidRPr="009821A9" w:rsidR="00DE6900">
        <w:rPr>
          <w:rFonts w:asciiTheme="majorHAnsi" w:hAnsiTheme="majorHAnsi" w:cstheme="majorHAnsi"/>
        </w:rPr>
        <w:t xml:space="preserve"> nitrate and ammonia </w:t>
      </w:r>
      <w:r w:rsidR="00DE6900">
        <w:rPr>
          <w:rFonts w:asciiTheme="majorHAnsi" w:hAnsiTheme="majorHAnsi" w:cstheme="majorHAnsi"/>
        </w:rPr>
        <w:t>regularly</w:t>
      </w:r>
      <w:r w:rsidRPr="009821A9" w:rsidR="00DE6900">
        <w:rPr>
          <w:rFonts w:asciiTheme="majorHAnsi" w:hAnsiTheme="majorHAnsi" w:cstheme="majorHAnsi"/>
        </w:rPr>
        <w:t xml:space="preserve"> exceed 0.5 mg/L</w:t>
      </w:r>
      <w:r w:rsidR="00DE6900">
        <w:rPr>
          <w:rFonts w:asciiTheme="majorHAnsi" w:hAnsiTheme="majorHAnsi" w:cstheme="majorHAnsi"/>
        </w:rPr>
        <w:t>.</w:t>
      </w:r>
    </w:p>
    <w:p w:rsidR="00012CB8" w:rsidP="00012CB8" w:rsidRDefault="00012CB8" w14:paraId="54D6E09F" w14:textId="30825FF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D93568">
        <w:rPr>
          <w:rFonts w:asciiTheme="majorHAnsi" w:hAnsiTheme="majorHAnsi" w:cstheme="majorHAnsi"/>
          <w:b/>
          <w:bCs/>
        </w:rPr>
        <w:t>Dissolved reactive phosphorus (DRP)</w:t>
      </w:r>
      <w:r>
        <w:rPr>
          <w:rFonts w:asciiTheme="majorHAnsi" w:hAnsiTheme="majorHAnsi" w:cstheme="majorHAnsi"/>
        </w:rPr>
        <w:t xml:space="preserve"> </w:t>
      </w:r>
      <w:r w:rsidRPr="0040237D">
        <w:rPr>
          <w:rFonts w:asciiTheme="majorHAnsi" w:hAnsiTheme="majorHAnsi" w:cstheme="majorHAnsi"/>
        </w:rPr>
        <w:t xml:space="preserve">concentrations were low at </w:t>
      </w:r>
      <w:r w:rsidR="00DE6900">
        <w:rPr>
          <w:rFonts w:asciiTheme="majorHAnsi" w:hAnsiTheme="majorHAnsi" w:cstheme="majorHAnsi"/>
        </w:rPr>
        <w:t>5 out of 6</w:t>
      </w:r>
      <w:r w:rsidRPr="0040237D">
        <w:rPr>
          <w:rFonts w:asciiTheme="majorHAnsi" w:hAnsiTheme="majorHAnsi" w:cstheme="majorHAnsi"/>
        </w:rPr>
        <w:t xml:space="preserve"> sites (</w:t>
      </w:r>
      <w:r>
        <w:rPr>
          <w:rFonts w:asciiTheme="majorHAnsi" w:hAnsiTheme="majorHAnsi" w:cstheme="majorHAnsi"/>
        </w:rPr>
        <w:t>median ≤</w:t>
      </w:r>
      <w:r w:rsidRPr="0040237D">
        <w:rPr>
          <w:rFonts w:asciiTheme="majorHAnsi" w:hAnsiTheme="majorHAnsi" w:cstheme="majorHAnsi"/>
        </w:rPr>
        <w:t xml:space="preserve"> 0.0</w:t>
      </w:r>
      <w:r w:rsidR="00FE4003">
        <w:rPr>
          <w:rFonts w:asciiTheme="majorHAnsi" w:hAnsiTheme="majorHAnsi" w:cstheme="majorHAnsi"/>
        </w:rPr>
        <w:t>1</w:t>
      </w:r>
      <w:r w:rsidR="00DE6900">
        <w:rPr>
          <w:rFonts w:asciiTheme="majorHAnsi" w:hAnsiTheme="majorHAnsi" w:cstheme="majorHAnsi"/>
        </w:rPr>
        <w:t>0</w:t>
      </w:r>
      <w:r w:rsidR="00FE4003">
        <w:rPr>
          <w:rFonts w:asciiTheme="majorHAnsi" w:hAnsiTheme="majorHAnsi" w:cstheme="majorHAnsi"/>
        </w:rPr>
        <w:t xml:space="preserve"> </w:t>
      </w:r>
      <w:r w:rsidRPr="0040237D">
        <w:rPr>
          <w:rFonts w:asciiTheme="majorHAnsi" w:hAnsiTheme="majorHAnsi" w:cstheme="majorHAnsi"/>
        </w:rPr>
        <w:t>mg/L</w:t>
      </w:r>
      <w:r>
        <w:rPr>
          <w:rFonts w:asciiTheme="majorHAnsi" w:hAnsiTheme="majorHAnsi" w:cstheme="majorHAnsi"/>
        </w:rPr>
        <w:t xml:space="preserve">;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≤ 0.0</w:t>
      </w:r>
      <w:r w:rsidR="00DE6900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 xml:space="preserve"> mg/L</w:t>
      </w:r>
      <w:r w:rsidRPr="0040237D">
        <w:rPr>
          <w:rFonts w:asciiTheme="majorHAnsi" w:hAnsiTheme="majorHAnsi" w:cstheme="majorHAnsi"/>
        </w:rPr>
        <w:t xml:space="preserve">) and elevated </w:t>
      </w:r>
      <w:r w:rsidR="00A1272B">
        <w:rPr>
          <w:rFonts w:asciiTheme="majorHAnsi" w:hAnsiTheme="majorHAnsi" w:cstheme="majorHAnsi"/>
        </w:rPr>
        <w:t>at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DE6900" w:rsidR="00DE6900">
        <w:rPr>
          <w:rFonts w:asciiTheme="majorHAnsi" w:hAnsiTheme="majorHAnsi" w:cstheme="majorHAnsi"/>
        </w:rPr>
        <w:t>Mangaotaki</w:t>
      </w:r>
      <w:proofErr w:type="spellEnd"/>
      <w:r w:rsidRPr="00DE6900" w:rsidR="00DE6900">
        <w:rPr>
          <w:rFonts w:asciiTheme="majorHAnsi" w:hAnsiTheme="majorHAnsi" w:cstheme="majorHAnsi"/>
        </w:rPr>
        <w:t xml:space="preserve"> River-SH3 Br </w:t>
      </w:r>
      <w:r w:rsidRPr="0040237D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median </w:t>
      </w:r>
      <w:r w:rsidRPr="0040237D">
        <w:rPr>
          <w:rFonts w:asciiTheme="majorHAnsi" w:hAnsiTheme="majorHAnsi" w:cstheme="majorHAnsi"/>
        </w:rPr>
        <w:t>0.0</w:t>
      </w:r>
      <w:r w:rsidR="00DE6900">
        <w:rPr>
          <w:rFonts w:asciiTheme="majorHAnsi" w:hAnsiTheme="majorHAnsi" w:cstheme="majorHAnsi"/>
        </w:rPr>
        <w:t>12</w:t>
      </w:r>
      <w:r w:rsidRPr="0040237D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;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≤ 0.0</w:t>
      </w:r>
      <w:r w:rsidR="00DE6900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 xml:space="preserve"> mg/L</w:t>
      </w:r>
      <w:r w:rsidRPr="0040237D">
        <w:rPr>
          <w:rFonts w:asciiTheme="majorHAnsi" w:hAnsiTheme="majorHAnsi" w:cstheme="majorHAnsi"/>
        </w:rPr>
        <w:t xml:space="preserve">). </w:t>
      </w:r>
      <w:r w:rsidR="00A1272B">
        <w:rPr>
          <w:rFonts w:asciiTheme="majorHAnsi" w:hAnsiTheme="majorHAnsi" w:cstheme="majorHAnsi"/>
        </w:rPr>
        <w:t>Two</w:t>
      </w:r>
      <w:r>
        <w:rPr>
          <w:rFonts w:asciiTheme="majorHAnsi" w:hAnsiTheme="majorHAnsi" w:cstheme="majorHAnsi"/>
        </w:rPr>
        <w:t xml:space="preserve"> sites </w:t>
      </w:r>
      <w:r w:rsidR="00A1272B">
        <w:rPr>
          <w:rFonts w:asciiTheme="majorHAnsi" w:hAnsiTheme="majorHAnsi" w:cstheme="majorHAnsi"/>
        </w:rPr>
        <w:t>(</w:t>
      </w:r>
      <w:proofErr w:type="spellStart"/>
      <w:r w:rsidR="00A1272B">
        <w:rPr>
          <w:rFonts w:asciiTheme="majorHAnsi" w:hAnsiTheme="majorHAnsi" w:cstheme="majorHAnsi"/>
        </w:rPr>
        <w:t>Mangaotaki</w:t>
      </w:r>
      <w:proofErr w:type="spellEnd"/>
      <w:r w:rsidR="00A1272B">
        <w:rPr>
          <w:rFonts w:asciiTheme="majorHAnsi" w:hAnsiTheme="majorHAnsi" w:cstheme="majorHAnsi"/>
        </w:rPr>
        <w:t xml:space="preserve"> River-SH3 Br and Totoro Road) </w:t>
      </w:r>
      <w:r>
        <w:rPr>
          <w:rFonts w:asciiTheme="majorHAnsi" w:hAnsiTheme="majorHAnsi" w:cstheme="majorHAnsi"/>
        </w:rPr>
        <w:t xml:space="preserve">had </w:t>
      </w:r>
      <w:r w:rsidR="001D3A90">
        <w:rPr>
          <w:rFonts w:asciiTheme="majorHAnsi" w:hAnsiTheme="majorHAnsi" w:cstheme="majorHAnsi"/>
        </w:rPr>
        <w:t>median</w:t>
      </w:r>
      <w:r w:rsidRPr="002F6F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DRP</w:t>
      </w:r>
      <w:r w:rsidRPr="002F6F1E">
        <w:rPr>
          <w:rFonts w:asciiTheme="majorHAnsi" w:hAnsiTheme="majorHAnsi" w:cstheme="majorHAnsi"/>
        </w:rPr>
        <w:t xml:space="preserve"> concentrations </w:t>
      </w:r>
      <w:r>
        <w:rPr>
          <w:rFonts w:asciiTheme="majorHAnsi" w:hAnsiTheme="majorHAnsi" w:cstheme="majorHAnsi"/>
        </w:rPr>
        <w:t>which exceeded SC</w:t>
      </w:r>
      <w:r w:rsidRPr="002F6F1E">
        <w:rPr>
          <w:rFonts w:asciiTheme="majorHAnsi" w:hAnsiTheme="majorHAnsi" w:cstheme="majorHAnsi"/>
        </w:rPr>
        <w:t xml:space="preserve"> baseline</w:t>
      </w:r>
      <w:r w:rsidR="001D3A90">
        <w:rPr>
          <w:rFonts w:asciiTheme="majorHAnsi" w:hAnsiTheme="majorHAnsi" w:cstheme="majorHAnsi"/>
        </w:rPr>
        <w:t xml:space="preserve"> but all sites were below the 95</w:t>
      </w:r>
      <w:r w:rsidRPr="00012CB8" w:rsidR="001D3A90">
        <w:rPr>
          <w:rFonts w:asciiTheme="majorHAnsi" w:hAnsiTheme="majorHAnsi" w:cstheme="majorHAnsi"/>
          <w:vertAlign w:val="superscript"/>
        </w:rPr>
        <w:t>th</w:t>
      </w:r>
      <w:r w:rsidR="001D3A90">
        <w:rPr>
          <w:rFonts w:asciiTheme="majorHAnsi" w:hAnsiTheme="majorHAnsi" w:cstheme="majorHAnsi"/>
        </w:rPr>
        <w:t xml:space="preserve"> percentile baseline</w:t>
      </w:r>
      <w:r w:rsidRPr="002F6F1E" w:rsidR="001D3A90">
        <w:rPr>
          <w:rFonts w:asciiTheme="majorHAnsi" w:hAnsiTheme="majorHAnsi" w:cstheme="majorHAnsi"/>
        </w:rPr>
        <w:t xml:space="preserve"> </w:t>
      </w:r>
      <w:r w:rsidRPr="002F6F1E">
        <w:rPr>
          <w:rFonts w:asciiTheme="majorHAnsi" w:hAnsiTheme="majorHAnsi" w:cstheme="majorHAnsi"/>
        </w:rPr>
        <w:t xml:space="preserve">(5yr </w:t>
      </w:r>
      <w:r>
        <w:rPr>
          <w:rFonts w:asciiTheme="majorHAnsi" w:hAnsiTheme="majorHAnsi" w:cstheme="majorHAnsi"/>
        </w:rPr>
        <w:t xml:space="preserve">SC </w:t>
      </w:r>
      <w:r w:rsidRPr="002F6F1E">
        <w:rPr>
          <w:rFonts w:asciiTheme="majorHAnsi" w:hAnsiTheme="majorHAnsi" w:cstheme="majorHAnsi"/>
        </w:rPr>
        <w:t>baseline = median 0.</w:t>
      </w:r>
      <w:r w:rsidR="00A1272B">
        <w:rPr>
          <w:rFonts w:asciiTheme="majorHAnsi" w:hAnsiTheme="majorHAnsi" w:cstheme="majorHAnsi"/>
        </w:rPr>
        <w:t>009</w:t>
      </w:r>
      <w:r w:rsidRPr="002F6F1E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;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≤ 0.02</w:t>
      </w:r>
      <w:r w:rsidR="00A1272B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mg/L</w:t>
      </w:r>
      <w:r w:rsidRPr="002F6F1E">
        <w:rPr>
          <w:rFonts w:asciiTheme="majorHAnsi" w:hAnsiTheme="majorHAnsi" w:cstheme="majorHAnsi"/>
        </w:rPr>
        <w:t xml:space="preserve">).  </w:t>
      </w:r>
      <w:r w:rsidR="00DC0006">
        <w:rPr>
          <w:rFonts w:asciiTheme="majorHAnsi" w:hAnsiTheme="majorHAnsi" w:cstheme="majorHAnsi"/>
        </w:rPr>
        <w:t xml:space="preserve">Concentrations </w:t>
      </w:r>
      <w:r w:rsidR="00933BED">
        <w:rPr>
          <w:rFonts w:asciiTheme="majorHAnsi" w:hAnsiTheme="majorHAnsi" w:cstheme="majorHAnsi"/>
        </w:rPr>
        <w:t>are variable across sites during the year, showing no clear seasonal trend.</w:t>
      </w:r>
    </w:p>
    <w:p w:rsidRPr="00C20CF2" w:rsidR="00012CB8" w:rsidP="00C20CF2" w:rsidRDefault="00012CB8" w14:paraId="527415B1" w14:textId="59127B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D93568">
        <w:rPr>
          <w:rFonts w:asciiTheme="majorHAnsi" w:hAnsiTheme="majorHAnsi" w:cstheme="majorHAnsi"/>
          <w:b/>
          <w:bCs/>
        </w:rPr>
        <w:t>Water clarity</w:t>
      </w:r>
      <w:r w:rsidRPr="0040237D">
        <w:rPr>
          <w:rFonts w:asciiTheme="majorHAnsi" w:hAnsiTheme="majorHAnsi" w:cstheme="majorHAnsi"/>
        </w:rPr>
        <w:t xml:space="preserve"> was </w:t>
      </w:r>
      <w:r w:rsidR="00A1272B">
        <w:rPr>
          <w:rFonts w:asciiTheme="majorHAnsi" w:hAnsiTheme="majorHAnsi" w:cstheme="majorHAnsi"/>
        </w:rPr>
        <w:t xml:space="preserve">poor </w:t>
      </w:r>
      <w:r w:rsidRPr="0040237D">
        <w:rPr>
          <w:rFonts w:asciiTheme="majorHAnsi" w:hAnsiTheme="majorHAnsi" w:cstheme="majorHAnsi"/>
        </w:rPr>
        <w:t xml:space="preserve">at </w:t>
      </w:r>
      <w:r w:rsidR="00A1272B">
        <w:rPr>
          <w:rFonts w:asciiTheme="majorHAnsi" w:hAnsiTheme="majorHAnsi" w:cstheme="majorHAnsi"/>
        </w:rPr>
        <w:t>all sites</w:t>
      </w:r>
      <w:r w:rsidRPr="00BC3ED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="00A1272B">
        <w:rPr>
          <w:rFonts w:asciiTheme="majorHAnsi" w:hAnsiTheme="majorHAnsi" w:cstheme="majorHAnsi"/>
        </w:rPr>
        <w:t xml:space="preserve">≤ </w:t>
      </w:r>
      <w:r>
        <w:rPr>
          <w:rFonts w:asciiTheme="majorHAnsi" w:hAnsiTheme="majorHAnsi" w:cstheme="majorHAnsi"/>
        </w:rPr>
        <w:t>0.8</w:t>
      </w:r>
      <w:r w:rsidR="00A1272B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m)</w:t>
      </w:r>
      <w:r w:rsidRPr="0040237D">
        <w:rPr>
          <w:rFonts w:asciiTheme="majorHAnsi" w:hAnsiTheme="majorHAnsi" w:cstheme="majorHAnsi"/>
        </w:rPr>
        <w:t>, relative to the national bottom line (</w:t>
      </w:r>
      <w:r w:rsidR="001D3A90">
        <w:rPr>
          <w:rFonts w:asciiTheme="majorHAnsi" w:hAnsiTheme="majorHAnsi" w:cstheme="majorHAnsi"/>
        </w:rPr>
        <w:t xml:space="preserve">either </w:t>
      </w:r>
      <w:r>
        <w:rPr>
          <w:rFonts w:asciiTheme="majorHAnsi" w:hAnsiTheme="majorHAnsi" w:cstheme="majorHAnsi"/>
        </w:rPr>
        <w:t xml:space="preserve">0.61 </w:t>
      </w:r>
      <w:r w:rsidRPr="0040237D">
        <w:rPr>
          <w:rFonts w:asciiTheme="majorHAnsi" w:hAnsiTheme="majorHAnsi" w:cstheme="majorHAnsi"/>
        </w:rPr>
        <w:t>m</w:t>
      </w:r>
      <w:r w:rsidR="00A1272B">
        <w:rPr>
          <w:rFonts w:asciiTheme="majorHAnsi" w:hAnsiTheme="majorHAnsi" w:cstheme="majorHAnsi"/>
        </w:rPr>
        <w:t xml:space="preserve"> or 1.34 m</w:t>
      </w:r>
      <w:r w:rsidRPr="0040237D">
        <w:rPr>
          <w:rFonts w:asciiTheme="majorHAnsi" w:hAnsiTheme="majorHAnsi" w:cstheme="majorHAnsi"/>
        </w:rPr>
        <w:t>).</w:t>
      </w:r>
      <w:r>
        <w:rPr>
          <w:rFonts w:asciiTheme="majorHAnsi" w:hAnsiTheme="majorHAnsi" w:cstheme="majorHAnsi"/>
        </w:rPr>
        <w:t xml:space="preserve"> </w:t>
      </w:r>
      <w:r w:rsidR="004E4FB4">
        <w:rPr>
          <w:rFonts w:asciiTheme="majorHAnsi" w:hAnsiTheme="majorHAnsi" w:cstheme="majorHAnsi"/>
        </w:rPr>
        <w:t xml:space="preserve">Four out of six </w:t>
      </w:r>
      <w:r w:rsidRPr="00E0132F">
        <w:rPr>
          <w:rFonts w:asciiTheme="majorHAnsi" w:hAnsiTheme="majorHAnsi" w:cstheme="majorHAnsi"/>
        </w:rPr>
        <w:t xml:space="preserve">sites </w:t>
      </w:r>
      <w:r w:rsidRPr="002F6F1E">
        <w:rPr>
          <w:rFonts w:asciiTheme="majorHAnsi" w:hAnsiTheme="majorHAnsi" w:cstheme="majorHAnsi"/>
        </w:rPr>
        <w:t xml:space="preserve">had </w:t>
      </w:r>
      <w:r>
        <w:rPr>
          <w:rFonts w:asciiTheme="majorHAnsi" w:hAnsiTheme="majorHAnsi" w:cstheme="majorHAnsi"/>
        </w:rPr>
        <w:t>water clarity</w:t>
      </w:r>
      <w:r w:rsidRPr="002F6F1E">
        <w:rPr>
          <w:rFonts w:asciiTheme="majorHAnsi" w:hAnsiTheme="majorHAnsi" w:cstheme="majorHAnsi"/>
        </w:rPr>
        <w:t xml:space="preserve"> </w:t>
      </w:r>
      <w:r w:rsidR="004E4FB4">
        <w:rPr>
          <w:rFonts w:asciiTheme="majorHAnsi" w:hAnsiTheme="majorHAnsi" w:cstheme="majorHAnsi"/>
        </w:rPr>
        <w:t xml:space="preserve">values </w:t>
      </w:r>
      <w:r>
        <w:rPr>
          <w:rFonts w:asciiTheme="majorHAnsi" w:hAnsiTheme="majorHAnsi" w:cstheme="majorHAnsi"/>
        </w:rPr>
        <w:t>below the</w:t>
      </w:r>
      <w:r w:rsidRPr="002F6F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SC</w:t>
      </w:r>
      <w:r w:rsidRPr="002F6F1E">
        <w:rPr>
          <w:rFonts w:asciiTheme="majorHAnsi" w:hAnsiTheme="majorHAnsi" w:cstheme="majorHAnsi"/>
        </w:rPr>
        <w:t xml:space="preserve"> baseline (5yr </w:t>
      </w:r>
      <w:r>
        <w:rPr>
          <w:rFonts w:asciiTheme="majorHAnsi" w:hAnsiTheme="majorHAnsi" w:cstheme="majorHAnsi"/>
        </w:rPr>
        <w:t xml:space="preserve">SC </w:t>
      </w:r>
      <w:r w:rsidRPr="002F6F1E">
        <w:rPr>
          <w:rFonts w:asciiTheme="majorHAnsi" w:hAnsiTheme="majorHAnsi" w:cstheme="majorHAnsi"/>
        </w:rPr>
        <w:t>baseline 0.</w:t>
      </w:r>
      <w:r w:rsidR="004E4FB4">
        <w:rPr>
          <w:rFonts w:asciiTheme="majorHAnsi" w:hAnsiTheme="majorHAnsi" w:cstheme="majorHAnsi"/>
        </w:rPr>
        <w:t>79</w:t>
      </w:r>
      <w:r>
        <w:rPr>
          <w:rFonts w:asciiTheme="majorHAnsi" w:hAnsiTheme="majorHAnsi" w:cstheme="majorHAnsi"/>
        </w:rPr>
        <w:t xml:space="preserve"> m</w:t>
      </w:r>
      <w:r w:rsidRPr="002F6F1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  <w:r w:rsidR="00A1272B">
        <w:rPr>
          <w:rFonts w:asciiTheme="majorHAnsi" w:hAnsiTheme="majorHAnsi" w:cstheme="majorHAnsi"/>
        </w:rPr>
        <w:t xml:space="preserve"> </w:t>
      </w:r>
      <w:r w:rsidRPr="001E66CD" w:rsidR="00C20CF2">
        <w:rPr>
          <w:rFonts w:asciiTheme="majorHAnsi" w:hAnsiTheme="majorHAnsi" w:cstheme="majorHAnsi"/>
        </w:rPr>
        <w:t>Water clarity was lowest in winter and highest in summer</w:t>
      </w:r>
      <w:r w:rsidR="00D93568">
        <w:rPr>
          <w:rFonts w:asciiTheme="majorHAnsi" w:hAnsiTheme="majorHAnsi" w:cstheme="majorHAnsi"/>
        </w:rPr>
        <w:t xml:space="preserve"> and autumn</w:t>
      </w:r>
      <w:r w:rsidRPr="001E66CD" w:rsidR="00C20CF2">
        <w:rPr>
          <w:rFonts w:asciiTheme="majorHAnsi" w:hAnsiTheme="majorHAnsi" w:cstheme="majorHAnsi"/>
        </w:rPr>
        <w:t xml:space="preserve">, indicating a higher </w:t>
      </w:r>
      <w:r w:rsidR="00C20CF2">
        <w:rPr>
          <w:rFonts w:asciiTheme="majorHAnsi" w:hAnsiTheme="majorHAnsi" w:cstheme="majorHAnsi"/>
        </w:rPr>
        <w:t xml:space="preserve">suspended </w:t>
      </w:r>
      <w:r w:rsidRPr="001E66CD" w:rsidR="00C20CF2">
        <w:rPr>
          <w:rFonts w:asciiTheme="majorHAnsi" w:hAnsiTheme="majorHAnsi" w:cstheme="majorHAnsi"/>
        </w:rPr>
        <w:t xml:space="preserve">sediment load during winter and a lower </w:t>
      </w:r>
      <w:r w:rsidR="00C20CF2">
        <w:rPr>
          <w:rFonts w:asciiTheme="majorHAnsi" w:hAnsiTheme="majorHAnsi" w:cstheme="majorHAnsi"/>
        </w:rPr>
        <w:t xml:space="preserve">suspended </w:t>
      </w:r>
      <w:r w:rsidRPr="001E66CD" w:rsidR="00C20CF2">
        <w:rPr>
          <w:rFonts w:asciiTheme="majorHAnsi" w:hAnsiTheme="majorHAnsi" w:cstheme="majorHAnsi"/>
        </w:rPr>
        <w:t>sediment load in summer</w:t>
      </w:r>
      <w:r w:rsidR="00D93568">
        <w:rPr>
          <w:rFonts w:asciiTheme="majorHAnsi" w:hAnsiTheme="majorHAnsi" w:cstheme="majorHAnsi"/>
        </w:rPr>
        <w:t xml:space="preserve"> and autumn</w:t>
      </w:r>
      <w:r w:rsidRPr="001E66CD" w:rsidR="00C20CF2">
        <w:rPr>
          <w:rFonts w:asciiTheme="majorHAnsi" w:hAnsiTheme="majorHAnsi" w:cstheme="majorHAnsi"/>
        </w:rPr>
        <w:t>.</w:t>
      </w:r>
    </w:p>
    <w:p w:rsidR="00E76BC5" w:rsidP="00E76BC5" w:rsidRDefault="00E76BC5" w14:paraId="178D528C" w14:textId="28BB5D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03941B8" wp14:editId="6889EE45">
            <wp:extent cx="5731510" cy="286956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2A7C63B0" wp14:editId="61F6DED6">
            <wp:extent cx="5731510" cy="29210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68A16CF6" wp14:editId="74F9A853">
            <wp:extent cx="5731510" cy="288099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BC5" w:rsidP="00E76BC5" w:rsidRDefault="00E76BC5" w14:paraId="36EBDC16" w14:textId="7A05595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2F3BCB7" wp14:editId="71E85B59">
            <wp:extent cx="5731510" cy="2931160"/>
            <wp:effectExtent l="0" t="0" r="2540" b="2540"/>
            <wp:docPr id="13" name="Picture 1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bar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76BC5" w:rsidR="00E76BC5" w:rsidP="00E76BC5" w:rsidRDefault="00E76BC5" w14:paraId="3A408B10" w14:textId="484DC142" w14:noSpellErr="1">
      <w:pPr/>
      <w:r>
        <w:drawing>
          <wp:inline wp14:editId="07060A18" wp14:anchorId="69FBDA83">
            <wp:extent cx="5731510" cy="2958465"/>
            <wp:effectExtent l="0" t="0" r="2540" b="0"/>
            <wp:docPr id="14" name="Picture 14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"/>
                    <pic:cNvPicPr/>
                  </pic:nvPicPr>
                  <pic:blipFill>
                    <a:blip r:embed="Rc9f4b775f9754a7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F35CD0" w:rsidP="34F35CD0" w:rsidRDefault="34F35CD0" w14:paraId="4CBFC1AF" w14:textId="1F5B9104">
      <w:pPr>
        <w:pStyle w:val="Normal"/>
      </w:pPr>
    </w:p>
    <w:p w:rsidRPr="0043735A" w:rsidR="0043735A" w:rsidP="096C6D48" w:rsidRDefault="0043735A" w14:paraId="14BC4886" w14:noSpellErr="1" w14:textId="08EBB8EF">
      <w:pPr>
        <w:pStyle w:val="Normal"/>
      </w:pPr>
      <w:r>
        <w:drawing>
          <wp:inline wp14:editId="1E5DEFBB" wp14:anchorId="700F8F0F">
            <wp:extent cx="6600638" cy="2076450"/>
            <wp:effectExtent l="0" t="0" r="0" b="0"/>
            <wp:docPr id="1786436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825bd40a4945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00638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3735A" w:rsidR="0043735A" w:rsidSect="00E76BC5">
      <w:headerReference w:type="default" r:id="rId38"/>
      <w:footerReference w:type="default" r:id="rId3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A1" w:rsidP="000E0895" w:rsidRDefault="007059A1" w14:paraId="23C1DCA4" w14:textId="77777777">
      <w:pPr>
        <w:spacing w:after="0" w:line="240" w:lineRule="auto"/>
      </w:pPr>
      <w:r>
        <w:separator/>
      </w:r>
    </w:p>
  </w:endnote>
  <w:endnote w:type="continuationSeparator" w:id="0">
    <w:p w:rsidR="007059A1" w:rsidP="000E0895" w:rsidRDefault="007059A1" w14:paraId="5926D6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A1" w:rsidP="000E0895" w:rsidRDefault="007059A1" w14:paraId="2EFA2D65" w14:textId="77777777">
      <w:pPr>
        <w:spacing w:after="0" w:line="240" w:lineRule="auto"/>
      </w:pPr>
      <w:r>
        <w:separator/>
      </w:r>
    </w:p>
  </w:footnote>
  <w:footnote w:type="continuationSeparator" w:id="0">
    <w:p w:rsidR="007059A1" w:rsidP="000E0895" w:rsidRDefault="007059A1" w14:paraId="4038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86421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30577"/>
    <w:rsid w:val="00544FFD"/>
    <w:rsid w:val="0058488A"/>
    <w:rsid w:val="005862F0"/>
    <w:rsid w:val="00591DA4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059A1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65ECC"/>
    <w:rsid w:val="00D735E9"/>
    <w:rsid w:val="00D93568"/>
    <w:rsid w:val="00DA03F8"/>
    <w:rsid w:val="00DB2433"/>
    <w:rsid w:val="00DB7622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34EB7"/>
    <w:rsid w:val="00F8500E"/>
    <w:rsid w:val="00F91969"/>
    <w:rsid w:val="00FA23E8"/>
    <w:rsid w:val="00FB05DD"/>
    <w:rsid w:val="00FC3968"/>
    <w:rsid w:val="00FE4003"/>
    <w:rsid w:val="096C6D48"/>
    <w:rsid w:val="0D5A90E9"/>
    <w:rsid w:val="34F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39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header" Target="header1.xml" Id="rId38" /><Relationship Type="http://schemas.openxmlformats.org/officeDocument/2006/relationships/image" Target="/media/image1f.jpg" Id="Rc9f4b775f9754a7e" /><Relationship Type="http://schemas.openxmlformats.org/officeDocument/2006/relationships/glossaryDocument" Target="glossary/document.xml" Id="R95cd84c9bba64a36" /><Relationship Type="http://schemas.openxmlformats.org/officeDocument/2006/relationships/image" Target="/media/image2.png" Id="R88825bd40a49451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6c98-3407-4e2d-b71a-8ecae6ef93ed}"/>
      </w:docPartPr>
      <w:docPartBody>
        <w:p w14:paraId="79A2B03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9</revision>
  <dcterms:created xsi:type="dcterms:W3CDTF">2023-03-07T06:49:00.0000000Z</dcterms:created>
  <dcterms:modified xsi:type="dcterms:W3CDTF">2023-07-27T02:58:18.7097560Z</dcterms:modified>
</coreProperties>
</file>