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DE34" w14:textId="641426CB" w:rsidR="004139C3" w:rsidRDefault="004139C3" w:rsidP="00F966B7">
      <w:pPr>
        <w:pStyle w:val="Heading1"/>
        <w:spacing w:after="120"/>
        <w:jc w:val="center"/>
      </w:pPr>
      <w:r w:rsidRPr="0030380D">
        <w:rPr>
          <w:rFonts w:eastAsia="Times New Roman"/>
          <w:lang w:eastAsia="en-NZ"/>
        </w:rPr>
        <w:t xml:space="preserve">Water Quality </w:t>
      </w:r>
      <w:r>
        <w:rPr>
          <w:rFonts w:eastAsia="Times New Roman"/>
          <w:lang w:eastAsia="en-NZ"/>
        </w:rPr>
        <w:t>Summary for</w:t>
      </w:r>
      <w:r>
        <w:rPr>
          <w:rFonts w:eastAsia="Times New Roman"/>
          <w:lang w:eastAsia="en-NZ"/>
        </w:rPr>
        <w:t xml:space="preserve"> </w:t>
      </w:r>
      <w:proofErr w:type="spellStart"/>
      <w:r w:rsidRPr="0030380D">
        <w:rPr>
          <w:rFonts w:eastAsia="Times New Roman"/>
          <w:lang w:eastAsia="en-NZ"/>
        </w:rPr>
        <w:t>Awakino</w:t>
      </w:r>
      <w:proofErr w:type="spellEnd"/>
      <w:r w:rsidRPr="0030380D">
        <w:rPr>
          <w:rFonts w:eastAsia="Times New Roman"/>
          <w:lang w:eastAsia="en-NZ"/>
        </w:rPr>
        <w:t xml:space="preserve"> River</w:t>
      </w:r>
      <w:r>
        <w:rPr>
          <w:rFonts w:eastAsia="Times New Roman"/>
          <w:lang w:eastAsia="en-NZ"/>
        </w:rPr>
        <w:t xml:space="preserve"> and </w:t>
      </w:r>
      <w:r w:rsidRPr="0030380D">
        <w:rPr>
          <w:rFonts w:eastAsia="Times New Roman"/>
          <w:lang w:eastAsia="en-NZ"/>
        </w:rPr>
        <w:t>Tasman</w:t>
      </w:r>
      <w:r>
        <w:t xml:space="preserve"> </w:t>
      </w:r>
      <w:r w:rsidR="00F1002D">
        <w:t>Sub-catchments (SC)</w:t>
      </w:r>
      <w:r>
        <w: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036"/>
        <w:gridCol w:w="1788"/>
      </w:tblGrid>
      <w:tr w:rsidR="004139C3" w:rsidRPr="00815315" w14:paraId="7B2A1894" w14:textId="5F27208F" w:rsidTr="00815315">
        <w:trPr>
          <w:trHeight w:val="326"/>
          <w:jc w:val="center"/>
        </w:trPr>
        <w:tc>
          <w:tcPr>
            <w:tcW w:w="0" w:type="auto"/>
            <w:shd w:val="clear" w:color="auto" w:fill="D9E2F3" w:themeFill="accent1" w:themeFillTint="33"/>
            <w:noWrap/>
            <w:vAlign w:val="center"/>
          </w:tcPr>
          <w:p w14:paraId="6EAA4223" w14:textId="3CE4E13E" w:rsidR="004139C3" w:rsidRPr="00815315" w:rsidRDefault="004139C3" w:rsidP="002D27AD">
            <w:pPr>
              <w:spacing w:after="0" w:line="240" w:lineRule="auto"/>
              <w:rPr>
                <w:rFonts w:ascii="Calibri Light" w:eastAsia="Times New Roman" w:hAnsi="Calibri Light" w:cs="Calibri Light"/>
                <w:b/>
                <w:bCs/>
                <w:color w:val="000000"/>
                <w:sz w:val="20"/>
                <w:szCs w:val="20"/>
                <w:lang w:eastAsia="en-NZ"/>
              </w:rPr>
            </w:pPr>
            <w:r w:rsidRPr="00815315">
              <w:rPr>
                <w:rFonts w:ascii="Calibri Light" w:eastAsia="Times New Roman" w:hAnsi="Calibri Light" w:cs="Calibri Light"/>
                <w:b/>
                <w:bCs/>
                <w:color w:val="000000"/>
                <w:sz w:val="20"/>
                <w:szCs w:val="20"/>
                <w:lang w:eastAsia="en-NZ"/>
              </w:rPr>
              <w:t>Site Names</w:t>
            </w:r>
          </w:p>
        </w:tc>
        <w:tc>
          <w:tcPr>
            <w:tcW w:w="0" w:type="auto"/>
            <w:shd w:val="clear" w:color="auto" w:fill="D9E2F3" w:themeFill="accent1" w:themeFillTint="33"/>
            <w:vAlign w:val="center"/>
          </w:tcPr>
          <w:p w14:paraId="14B83DDE" w14:textId="0DE3CCF5" w:rsidR="004139C3" w:rsidRPr="00815315" w:rsidRDefault="004139C3" w:rsidP="002D27AD">
            <w:pPr>
              <w:spacing w:after="0" w:line="240" w:lineRule="auto"/>
              <w:jc w:val="center"/>
              <w:rPr>
                <w:rFonts w:ascii="Calibri Light" w:eastAsia="Times New Roman" w:hAnsi="Calibri Light" w:cs="Calibri Light"/>
                <w:b/>
                <w:bCs/>
                <w:color w:val="000000"/>
                <w:sz w:val="20"/>
                <w:szCs w:val="20"/>
                <w:lang w:eastAsia="en-NZ"/>
              </w:rPr>
            </w:pPr>
            <w:r w:rsidRPr="00815315">
              <w:rPr>
                <w:rFonts w:ascii="Calibri Light" w:eastAsia="Times New Roman" w:hAnsi="Calibri Light" w:cs="Calibri Light"/>
                <w:b/>
                <w:bCs/>
                <w:color w:val="000000"/>
                <w:sz w:val="20"/>
                <w:szCs w:val="20"/>
                <w:lang w:eastAsia="en-NZ"/>
              </w:rPr>
              <w:t>Frequency of sampling</w:t>
            </w:r>
          </w:p>
        </w:tc>
        <w:tc>
          <w:tcPr>
            <w:tcW w:w="0" w:type="auto"/>
            <w:shd w:val="clear" w:color="auto" w:fill="D9E2F3" w:themeFill="accent1" w:themeFillTint="33"/>
          </w:tcPr>
          <w:p w14:paraId="7B18F845" w14:textId="1CEB32EA" w:rsidR="004139C3" w:rsidRPr="00815315" w:rsidRDefault="004139C3" w:rsidP="002D27AD">
            <w:pPr>
              <w:spacing w:after="0" w:line="240" w:lineRule="auto"/>
              <w:jc w:val="center"/>
              <w:rPr>
                <w:rFonts w:ascii="Calibri Light" w:eastAsia="Times New Roman" w:hAnsi="Calibri Light" w:cs="Calibri Light"/>
                <w:b/>
                <w:bCs/>
                <w:color w:val="000000"/>
                <w:sz w:val="20"/>
                <w:szCs w:val="20"/>
                <w:lang w:eastAsia="en-NZ"/>
              </w:rPr>
            </w:pPr>
            <w:r w:rsidRPr="00815315">
              <w:rPr>
                <w:rFonts w:ascii="Calibri Light" w:eastAsia="Times New Roman" w:hAnsi="Calibri Light" w:cs="Calibri Light"/>
                <w:b/>
                <w:bCs/>
                <w:color w:val="000000"/>
                <w:sz w:val="20"/>
                <w:szCs w:val="20"/>
                <w:lang w:eastAsia="en-NZ"/>
              </w:rPr>
              <w:t>Number of samples</w:t>
            </w:r>
          </w:p>
        </w:tc>
      </w:tr>
      <w:tr w:rsidR="004139C3" w:rsidRPr="0030380D" w14:paraId="76F8F9FA" w14:textId="07F9659B" w:rsidTr="00F1002D">
        <w:trPr>
          <w:trHeight w:val="1200"/>
          <w:jc w:val="center"/>
        </w:trPr>
        <w:tc>
          <w:tcPr>
            <w:tcW w:w="0" w:type="auto"/>
            <w:shd w:val="clear" w:color="auto" w:fill="auto"/>
            <w:noWrap/>
            <w:vAlign w:val="center"/>
            <w:hideMark/>
          </w:tcPr>
          <w:p w14:paraId="232A3F1C" w14:textId="77777777" w:rsidR="004139C3" w:rsidRPr="0030380D" w:rsidRDefault="004139C3" w:rsidP="002D27AD">
            <w:pPr>
              <w:spacing w:after="0" w:line="240" w:lineRule="auto"/>
              <w:rPr>
                <w:rFonts w:ascii="Calibri Light" w:eastAsia="Times New Roman" w:hAnsi="Calibri Light" w:cs="Calibri Light"/>
                <w:b/>
                <w:bCs/>
                <w:color w:val="000000"/>
                <w:sz w:val="20"/>
                <w:szCs w:val="20"/>
                <w:lang w:eastAsia="en-NZ"/>
              </w:rPr>
            </w:pPr>
            <w:proofErr w:type="spellStart"/>
            <w:r w:rsidRPr="0030380D">
              <w:rPr>
                <w:rFonts w:ascii="Calibri Light" w:eastAsia="Times New Roman" w:hAnsi="Calibri Light" w:cs="Calibri Light"/>
                <w:b/>
                <w:bCs/>
                <w:color w:val="000000"/>
                <w:sz w:val="20"/>
                <w:szCs w:val="20"/>
                <w:lang w:eastAsia="en-NZ"/>
              </w:rPr>
              <w:t>KCRC</w:t>
            </w:r>
            <w:proofErr w:type="spellEnd"/>
            <w:r w:rsidRPr="0030380D">
              <w:rPr>
                <w:rFonts w:ascii="Calibri Light" w:eastAsia="Times New Roman" w:hAnsi="Calibri Light" w:cs="Calibri Light"/>
                <w:b/>
                <w:bCs/>
                <w:color w:val="000000"/>
                <w:sz w:val="20"/>
                <w:szCs w:val="20"/>
                <w:lang w:eastAsia="en-NZ"/>
              </w:rPr>
              <w:t xml:space="preserve"> Sites:</w:t>
            </w:r>
          </w:p>
          <w:p w14:paraId="26C3E400" w14:textId="77777777" w:rsidR="004139C3" w:rsidRPr="0030380D" w:rsidRDefault="004139C3" w:rsidP="002D27AD">
            <w:pPr>
              <w:pStyle w:val="ListParagraph"/>
              <w:numPr>
                <w:ilvl w:val="0"/>
                <w:numId w:val="1"/>
              </w:numPr>
              <w:spacing w:after="0" w:line="240" w:lineRule="auto"/>
              <w:rPr>
                <w:rFonts w:ascii="Calibri Light" w:eastAsia="Times New Roman" w:hAnsi="Calibri Light" w:cs="Calibri Light"/>
                <w:color w:val="000000"/>
                <w:sz w:val="20"/>
                <w:szCs w:val="20"/>
                <w:lang w:eastAsia="en-NZ"/>
              </w:rPr>
            </w:pPr>
            <w:proofErr w:type="spellStart"/>
            <w:r w:rsidRPr="0030380D">
              <w:rPr>
                <w:rFonts w:ascii="Calibri Light" w:eastAsia="Times New Roman" w:hAnsi="Calibri Light" w:cs="Calibri Light"/>
                <w:color w:val="000000"/>
                <w:sz w:val="20"/>
                <w:szCs w:val="20"/>
                <w:lang w:eastAsia="en-NZ"/>
              </w:rPr>
              <w:t>Waikawau</w:t>
            </w:r>
            <w:proofErr w:type="spellEnd"/>
            <w:r w:rsidRPr="0030380D">
              <w:rPr>
                <w:rFonts w:ascii="Calibri Light" w:eastAsia="Times New Roman" w:hAnsi="Calibri Light" w:cs="Calibri Light"/>
                <w:color w:val="000000"/>
                <w:sz w:val="20"/>
                <w:szCs w:val="20"/>
                <w:lang w:eastAsia="en-NZ"/>
              </w:rPr>
              <w:t xml:space="preserve"> R.</w:t>
            </w:r>
          </w:p>
          <w:p w14:paraId="440E8AC6" w14:textId="77777777" w:rsidR="004139C3" w:rsidRPr="0030380D" w:rsidRDefault="004139C3" w:rsidP="002D27AD">
            <w:pPr>
              <w:pStyle w:val="ListParagraph"/>
              <w:numPr>
                <w:ilvl w:val="0"/>
                <w:numId w:val="1"/>
              </w:num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color w:val="000000"/>
                <w:sz w:val="20"/>
                <w:szCs w:val="20"/>
                <w:lang w:eastAsia="en-NZ"/>
              </w:rPr>
              <w:t>Manganui R.</w:t>
            </w:r>
          </w:p>
          <w:p w14:paraId="7CEE9F4C" w14:textId="77777777" w:rsidR="004139C3" w:rsidRPr="0030380D" w:rsidRDefault="004139C3" w:rsidP="002D27AD">
            <w:pPr>
              <w:pStyle w:val="ListParagraph"/>
              <w:numPr>
                <w:ilvl w:val="0"/>
                <w:numId w:val="1"/>
              </w:numPr>
              <w:spacing w:after="0" w:line="240" w:lineRule="auto"/>
              <w:rPr>
                <w:rFonts w:ascii="Calibri Light" w:eastAsia="Times New Roman" w:hAnsi="Calibri Light" w:cs="Calibri Light"/>
                <w:color w:val="000000"/>
                <w:sz w:val="20"/>
                <w:szCs w:val="20"/>
                <w:lang w:eastAsia="en-NZ"/>
              </w:rPr>
            </w:pPr>
            <w:proofErr w:type="spellStart"/>
            <w:r w:rsidRPr="0030380D">
              <w:rPr>
                <w:rFonts w:ascii="Calibri Light" w:eastAsia="Times New Roman" w:hAnsi="Calibri Light" w:cs="Calibri Light"/>
                <w:color w:val="000000"/>
                <w:sz w:val="20"/>
                <w:szCs w:val="20"/>
                <w:lang w:eastAsia="en-NZ"/>
              </w:rPr>
              <w:t>Mangaorango</w:t>
            </w:r>
            <w:proofErr w:type="spellEnd"/>
            <w:r w:rsidRPr="0030380D">
              <w:rPr>
                <w:rFonts w:ascii="Calibri Light" w:eastAsia="Times New Roman" w:hAnsi="Calibri Light" w:cs="Calibri Light"/>
                <w:color w:val="000000"/>
                <w:sz w:val="20"/>
                <w:szCs w:val="20"/>
                <w:lang w:eastAsia="en-NZ"/>
              </w:rPr>
              <w:t xml:space="preserve"> </w:t>
            </w:r>
            <w:proofErr w:type="spellStart"/>
            <w:r w:rsidRPr="0030380D">
              <w:rPr>
                <w:rFonts w:ascii="Calibri Light" w:eastAsia="Times New Roman" w:hAnsi="Calibri Light" w:cs="Calibri Light"/>
                <w:color w:val="000000"/>
                <w:sz w:val="20"/>
                <w:szCs w:val="20"/>
                <w:lang w:eastAsia="en-NZ"/>
              </w:rPr>
              <w:t>Stm</w:t>
            </w:r>
            <w:proofErr w:type="spellEnd"/>
          </w:p>
        </w:tc>
        <w:tc>
          <w:tcPr>
            <w:tcW w:w="0" w:type="auto"/>
            <w:vAlign w:val="center"/>
          </w:tcPr>
          <w:p w14:paraId="696230DA" w14:textId="3E062C08" w:rsidR="004139C3" w:rsidRPr="0030380D" w:rsidRDefault="00F1002D" w:rsidP="002D27A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0" w:type="auto"/>
          </w:tcPr>
          <w:p w14:paraId="05BBAC93" w14:textId="42879951" w:rsidR="004139C3" w:rsidRDefault="00F1002D" w:rsidP="002D27A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12</w:t>
            </w:r>
          </w:p>
        </w:tc>
      </w:tr>
      <w:tr w:rsidR="00F1002D" w:rsidRPr="0030380D" w14:paraId="22CDA41A" w14:textId="0BD83EE6" w:rsidTr="00F1002D">
        <w:trPr>
          <w:trHeight w:val="870"/>
          <w:jc w:val="center"/>
        </w:trPr>
        <w:tc>
          <w:tcPr>
            <w:tcW w:w="0" w:type="auto"/>
            <w:shd w:val="clear" w:color="auto" w:fill="auto"/>
            <w:noWrap/>
            <w:vAlign w:val="center"/>
            <w:hideMark/>
          </w:tcPr>
          <w:p w14:paraId="489AE368" w14:textId="77777777" w:rsidR="00F1002D" w:rsidRPr="0030380D" w:rsidRDefault="00F1002D" w:rsidP="00F1002D">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Sites:</w:t>
            </w:r>
          </w:p>
          <w:p w14:paraId="7912E2B9" w14:textId="77777777" w:rsidR="00F1002D" w:rsidRPr="0030380D" w:rsidRDefault="00F1002D" w:rsidP="00F1002D">
            <w:pPr>
              <w:pStyle w:val="ListParagraph"/>
              <w:numPr>
                <w:ilvl w:val="0"/>
                <w:numId w:val="2"/>
              </w:numPr>
              <w:spacing w:after="0" w:line="240" w:lineRule="auto"/>
              <w:rPr>
                <w:rFonts w:ascii="Calibri Light" w:eastAsia="Times New Roman" w:hAnsi="Calibri Light" w:cs="Calibri Light"/>
                <w:color w:val="000000"/>
                <w:sz w:val="20"/>
                <w:szCs w:val="20"/>
                <w:lang w:eastAsia="en-NZ"/>
              </w:rPr>
            </w:pPr>
            <w:proofErr w:type="spellStart"/>
            <w:r w:rsidRPr="0030380D">
              <w:rPr>
                <w:rFonts w:ascii="Calibri Light" w:eastAsia="Times New Roman" w:hAnsi="Calibri Light" w:cs="Calibri Light"/>
                <w:color w:val="000000"/>
                <w:sz w:val="20"/>
                <w:szCs w:val="20"/>
                <w:lang w:eastAsia="en-NZ"/>
              </w:rPr>
              <w:t>Gribbon</w:t>
            </w:r>
            <w:proofErr w:type="spellEnd"/>
            <w:r w:rsidRPr="0030380D">
              <w:rPr>
                <w:rFonts w:ascii="Calibri Light" w:eastAsia="Times New Roman" w:hAnsi="Calibri Light" w:cs="Calibri Light"/>
                <w:color w:val="000000"/>
                <w:sz w:val="20"/>
                <w:szCs w:val="20"/>
                <w:lang w:eastAsia="en-NZ"/>
              </w:rPr>
              <w:t xml:space="preserve"> Rd.</w:t>
            </w:r>
          </w:p>
          <w:p w14:paraId="6490BA28" w14:textId="77777777" w:rsidR="00F1002D" w:rsidRPr="0030380D" w:rsidRDefault="00F1002D" w:rsidP="00F1002D">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color w:val="000000"/>
                <w:sz w:val="20"/>
                <w:szCs w:val="20"/>
                <w:lang w:eastAsia="en-NZ"/>
              </w:rPr>
              <w:t xml:space="preserve">SH3 </w:t>
            </w:r>
            <w:proofErr w:type="spellStart"/>
            <w:r w:rsidRPr="0030380D">
              <w:rPr>
                <w:rFonts w:ascii="Calibri Light" w:eastAsia="Times New Roman" w:hAnsi="Calibri Light" w:cs="Calibri Light"/>
                <w:color w:val="000000"/>
                <w:sz w:val="20"/>
                <w:szCs w:val="20"/>
                <w:lang w:eastAsia="en-NZ"/>
              </w:rPr>
              <w:t>Awakau</w:t>
            </w:r>
            <w:proofErr w:type="spellEnd"/>
            <w:r w:rsidRPr="0030380D">
              <w:rPr>
                <w:rFonts w:ascii="Calibri Light" w:eastAsia="Times New Roman" w:hAnsi="Calibri Light" w:cs="Calibri Light"/>
                <w:color w:val="000000"/>
                <w:sz w:val="20"/>
                <w:szCs w:val="20"/>
                <w:lang w:eastAsia="en-NZ"/>
              </w:rPr>
              <w:t xml:space="preserve"> Rd Junction</w:t>
            </w:r>
          </w:p>
          <w:p w14:paraId="1F42808D" w14:textId="77777777" w:rsidR="00F1002D" w:rsidRPr="0030380D" w:rsidRDefault="00F1002D" w:rsidP="00F1002D">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color w:val="000000"/>
                <w:sz w:val="20"/>
                <w:szCs w:val="20"/>
                <w:lang w:eastAsia="en-NZ"/>
              </w:rPr>
              <w:t>Manganui Rd.</w:t>
            </w:r>
          </w:p>
        </w:tc>
        <w:tc>
          <w:tcPr>
            <w:tcW w:w="0" w:type="auto"/>
          </w:tcPr>
          <w:p w14:paraId="554A69E7" w14:textId="7977FEDB" w:rsidR="00F1002D" w:rsidRPr="0030380D" w:rsidRDefault="00F1002D" w:rsidP="00F1002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Monthly sampling</w:t>
            </w:r>
          </w:p>
        </w:tc>
        <w:tc>
          <w:tcPr>
            <w:tcW w:w="0" w:type="auto"/>
          </w:tcPr>
          <w:p w14:paraId="01F1B994" w14:textId="15DA0B69" w:rsidR="00F1002D" w:rsidRDefault="00F1002D" w:rsidP="00F1002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36</w:t>
            </w:r>
          </w:p>
        </w:tc>
      </w:tr>
      <w:tr w:rsidR="00F1002D" w:rsidRPr="0030380D" w14:paraId="46C51CB7" w14:textId="77777777" w:rsidTr="00F1002D">
        <w:trPr>
          <w:trHeight w:val="347"/>
          <w:jc w:val="center"/>
        </w:trPr>
        <w:tc>
          <w:tcPr>
            <w:tcW w:w="0" w:type="auto"/>
            <w:gridSpan w:val="2"/>
            <w:shd w:val="clear" w:color="auto" w:fill="auto"/>
            <w:noWrap/>
            <w:vAlign w:val="center"/>
          </w:tcPr>
          <w:p w14:paraId="72C09AFF" w14:textId="637F63FD" w:rsidR="00F1002D" w:rsidRDefault="00F1002D" w:rsidP="00F1002D">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Total number of samples in 2021</w:t>
            </w:r>
          </w:p>
        </w:tc>
        <w:tc>
          <w:tcPr>
            <w:tcW w:w="0" w:type="auto"/>
          </w:tcPr>
          <w:p w14:paraId="6207228B" w14:textId="597A8156" w:rsidR="00F1002D" w:rsidRPr="00F1002D" w:rsidRDefault="00F1002D" w:rsidP="00F1002D">
            <w:pPr>
              <w:spacing w:after="0" w:line="240" w:lineRule="auto"/>
              <w:jc w:val="center"/>
              <w:rPr>
                <w:rFonts w:ascii="Calibri Light" w:eastAsia="Times New Roman" w:hAnsi="Calibri Light" w:cs="Calibri Light"/>
                <w:b/>
                <w:bCs/>
                <w:color w:val="000000"/>
                <w:sz w:val="20"/>
                <w:szCs w:val="20"/>
                <w:lang w:eastAsia="en-NZ"/>
              </w:rPr>
            </w:pPr>
            <w:r w:rsidRPr="00F1002D">
              <w:rPr>
                <w:rFonts w:ascii="Calibri Light" w:eastAsia="Times New Roman" w:hAnsi="Calibri Light" w:cs="Calibri Light"/>
                <w:b/>
                <w:bCs/>
                <w:color w:val="000000"/>
                <w:sz w:val="20"/>
                <w:szCs w:val="20"/>
                <w:lang w:eastAsia="en-NZ"/>
              </w:rPr>
              <w:t>48</w:t>
            </w:r>
          </w:p>
        </w:tc>
      </w:tr>
    </w:tbl>
    <w:p w14:paraId="06255C42" w14:textId="77777777" w:rsidR="00F1002D" w:rsidRDefault="00F1002D" w:rsidP="00F966B7">
      <w:pPr>
        <w:spacing w:before="120"/>
      </w:pPr>
      <w:r w:rsidRPr="009F5F82">
        <w:rPr>
          <w:b/>
          <w:bCs/>
          <w:i/>
          <w:iCs/>
          <w:color w:val="4472C4" w:themeColor="accent1"/>
        </w:rPr>
        <w:t xml:space="preserve">Explanatory notes provided </w:t>
      </w:r>
      <w:r>
        <w:rPr>
          <w:b/>
          <w:bCs/>
          <w:i/>
          <w:iCs/>
          <w:color w:val="4472C4" w:themeColor="accent1"/>
        </w:rPr>
        <w:t>below</w:t>
      </w:r>
      <w:r w:rsidRPr="009F5F82">
        <w:rPr>
          <w:b/>
          <w:bCs/>
          <w:i/>
          <w:iCs/>
          <w:color w:val="4472C4" w:themeColor="accent1"/>
        </w:rPr>
        <w:t xml:space="preserve">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3027"/>
        <w:gridCol w:w="5381"/>
      </w:tblGrid>
      <w:tr w:rsidR="00F1002D" w:rsidRPr="0030380D" w14:paraId="3DBFE576" w14:textId="77777777" w:rsidTr="00F1002D">
        <w:trPr>
          <w:trHeight w:val="370"/>
        </w:trPr>
        <w:tc>
          <w:tcPr>
            <w:tcW w:w="1986" w:type="pct"/>
            <w:shd w:val="clear" w:color="auto" w:fill="D9E2F3" w:themeFill="accent1" w:themeFillTint="33"/>
            <w:noWrap/>
            <w:vAlign w:val="bottom"/>
            <w:hideMark/>
          </w:tcPr>
          <w:p w14:paraId="7F6519FD" w14:textId="77777777" w:rsidR="00F1002D" w:rsidRPr="0030380D" w:rsidRDefault="00F1002D"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1085" w:type="pct"/>
            <w:shd w:val="clear" w:color="auto" w:fill="D9E2F3" w:themeFill="accent1" w:themeFillTint="33"/>
          </w:tcPr>
          <w:p w14:paraId="64A2E94E" w14:textId="77777777" w:rsidR="00F1002D" w:rsidRPr="0030380D" w:rsidRDefault="00F1002D"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SC Baselines and National Bottom Lines (NBL)</w:t>
            </w:r>
            <w:r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p>
        </w:tc>
        <w:tc>
          <w:tcPr>
            <w:tcW w:w="1929" w:type="pct"/>
            <w:shd w:val="clear" w:color="auto" w:fill="D9E2F3" w:themeFill="accent1" w:themeFillTint="33"/>
            <w:noWrap/>
            <w:vAlign w:val="bottom"/>
            <w:hideMark/>
          </w:tcPr>
          <w:p w14:paraId="58DD52D7" w14:textId="77777777" w:rsidR="00F1002D" w:rsidRPr="0030380D" w:rsidRDefault="00F1002D"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F1002D" w:rsidRPr="0030380D" w14:paraId="48C7D0D6" w14:textId="77777777" w:rsidTr="00F1002D">
        <w:trPr>
          <w:trHeight w:val="870"/>
        </w:trPr>
        <w:tc>
          <w:tcPr>
            <w:tcW w:w="1986" w:type="pct"/>
            <w:shd w:val="clear" w:color="auto" w:fill="auto"/>
            <w:vAlign w:val="center"/>
          </w:tcPr>
          <w:p w14:paraId="7B904F26" w14:textId="77777777" w:rsidR="00F72026"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i/>
                <w:iCs/>
                <w:color w:val="000000"/>
                <w:sz w:val="20"/>
                <w:szCs w:val="20"/>
                <w:lang w:eastAsia="en-NZ"/>
              </w:rPr>
              <w:t>E. coli</w:t>
            </w:r>
            <w:r w:rsidRPr="006467C1">
              <w:rPr>
                <w:rFonts w:ascii="Calibri Light" w:eastAsia="Times New Roman" w:hAnsi="Calibri Light" w:cs="Calibri Light"/>
                <w:b/>
                <w:bCs/>
                <w:color w:val="000000"/>
                <w:sz w:val="20"/>
                <w:szCs w:val="20"/>
                <w:vertAlign w:val="superscript"/>
                <w:lang w:eastAsia="en-NZ"/>
              </w:rPr>
              <w:t>˥</w:t>
            </w:r>
            <w:r w:rsidRPr="0030380D">
              <w:rPr>
                <w:rFonts w:ascii="Calibri Light" w:eastAsia="Times New Roman" w:hAnsi="Calibri Light" w:cs="Calibri Light"/>
                <w:i/>
                <w:iCs/>
                <w:color w:val="000000"/>
                <w:sz w:val="20"/>
                <w:szCs w:val="20"/>
                <w:lang w:eastAsia="en-NZ"/>
              </w:rPr>
              <w:t xml:space="preserve"> </w:t>
            </w:r>
            <w:r w:rsidRPr="0030380D">
              <w:rPr>
                <w:rFonts w:ascii="Calibri Light" w:eastAsia="Times New Roman" w:hAnsi="Calibri Light" w:cs="Calibri Light"/>
                <w:color w:val="000000"/>
                <w:sz w:val="20"/>
                <w:szCs w:val="20"/>
                <w:lang w:eastAsia="en-NZ"/>
              </w:rPr>
              <w:t>and DRP</w:t>
            </w:r>
            <w:r w:rsidRPr="006467C1">
              <w:rPr>
                <w:rFonts w:ascii="Calibri Light" w:eastAsia="Times New Roman" w:hAnsi="Calibri Light" w:cs="Calibri Light"/>
                <w:b/>
                <w:bCs/>
                <w:color w:val="000000"/>
                <w:sz w:val="20"/>
                <w:szCs w:val="20"/>
                <w:vertAlign w:val="superscript"/>
                <w:lang w:eastAsia="en-NZ"/>
              </w:rPr>
              <w:t>˧</w:t>
            </w:r>
            <w:r w:rsidRPr="0030380D">
              <w:rPr>
                <w:rFonts w:ascii="Calibri Light" w:eastAsia="Times New Roman" w:hAnsi="Calibri Light" w:cs="Calibri Light"/>
                <w:color w:val="000000"/>
                <w:sz w:val="20"/>
                <w:szCs w:val="20"/>
                <w:lang w:eastAsia="en-NZ"/>
              </w:rPr>
              <w:t xml:space="preserve"> are the main contaminants of concern. </w:t>
            </w:r>
          </w:p>
          <w:p w14:paraId="1C0AD7CC" w14:textId="77777777" w:rsidR="00F72026" w:rsidRDefault="00F72026" w:rsidP="000A7AA5">
            <w:pPr>
              <w:spacing w:after="0" w:line="240" w:lineRule="auto"/>
              <w:rPr>
                <w:rFonts w:ascii="Calibri Light" w:eastAsia="Times New Roman" w:hAnsi="Calibri Light" w:cs="Calibri Light"/>
                <w:color w:val="000000"/>
                <w:sz w:val="20"/>
                <w:szCs w:val="20"/>
                <w:lang w:eastAsia="en-NZ"/>
              </w:rPr>
            </w:pPr>
          </w:p>
          <w:p w14:paraId="32136114" w14:textId="529AE9DE" w:rsidR="00F1002D" w:rsidRDefault="00F72026"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w:t>
            </w:r>
            <w:r w:rsidR="00F1002D" w:rsidRPr="0030380D">
              <w:rPr>
                <w:rFonts w:ascii="Calibri Light" w:eastAsia="Times New Roman" w:hAnsi="Calibri Light" w:cs="Calibri Light"/>
                <w:color w:val="000000"/>
                <w:sz w:val="20"/>
                <w:szCs w:val="20"/>
                <w:lang w:eastAsia="en-NZ"/>
              </w:rPr>
              <w:t xml:space="preserve">ediment appears to be elevated in the upper </w:t>
            </w:r>
            <w:proofErr w:type="spellStart"/>
            <w:r w:rsidR="00F1002D" w:rsidRPr="0030380D">
              <w:rPr>
                <w:rFonts w:ascii="Calibri Light" w:eastAsia="Times New Roman" w:hAnsi="Calibri Light" w:cs="Calibri Light"/>
                <w:color w:val="000000"/>
                <w:sz w:val="20"/>
                <w:szCs w:val="20"/>
                <w:lang w:eastAsia="en-NZ"/>
              </w:rPr>
              <w:t>Awakino</w:t>
            </w:r>
            <w:proofErr w:type="spellEnd"/>
            <w:r w:rsidR="00F1002D" w:rsidRPr="0030380D">
              <w:rPr>
                <w:rFonts w:ascii="Calibri Light" w:eastAsia="Times New Roman" w:hAnsi="Calibri Light" w:cs="Calibri Light"/>
                <w:color w:val="000000"/>
                <w:sz w:val="20"/>
                <w:szCs w:val="20"/>
                <w:lang w:eastAsia="en-NZ"/>
              </w:rPr>
              <w:t xml:space="preserve"> River, reflected by measurements taken at </w:t>
            </w:r>
            <w:proofErr w:type="spellStart"/>
            <w:r w:rsidR="00F1002D" w:rsidRPr="0030380D">
              <w:rPr>
                <w:rFonts w:ascii="Calibri Light" w:eastAsia="Times New Roman" w:hAnsi="Calibri Light" w:cs="Calibri Light"/>
                <w:color w:val="000000"/>
                <w:sz w:val="20"/>
                <w:szCs w:val="20"/>
                <w:lang w:eastAsia="en-NZ"/>
              </w:rPr>
              <w:t>Gribbon</w:t>
            </w:r>
            <w:proofErr w:type="spellEnd"/>
            <w:r w:rsidR="00F1002D" w:rsidRPr="0030380D">
              <w:rPr>
                <w:rFonts w:ascii="Calibri Light" w:eastAsia="Times New Roman" w:hAnsi="Calibri Light" w:cs="Calibri Light"/>
                <w:color w:val="000000"/>
                <w:sz w:val="20"/>
                <w:szCs w:val="20"/>
                <w:lang w:eastAsia="en-NZ"/>
              </w:rPr>
              <w:t xml:space="preserve"> Road. </w:t>
            </w:r>
          </w:p>
          <w:p w14:paraId="2C801535" w14:textId="77777777" w:rsidR="00F1002D" w:rsidRDefault="00F1002D" w:rsidP="000A7AA5">
            <w:pPr>
              <w:spacing w:after="0" w:line="240" w:lineRule="auto"/>
              <w:rPr>
                <w:rFonts w:ascii="Calibri Light" w:eastAsia="Times New Roman" w:hAnsi="Calibri Light" w:cs="Calibri Light"/>
                <w:color w:val="000000"/>
                <w:sz w:val="20"/>
                <w:szCs w:val="20"/>
                <w:lang w:eastAsia="en-NZ"/>
              </w:rPr>
            </w:pPr>
          </w:p>
          <w:p w14:paraId="48BA5D08" w14:textId="699936CF" w:rsidR="00F1002D"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color w:val="000000"/>
                <w:sz w:val="20"/>
                <w:szCs w:val="20"/>
                <w:lang w:eastAsia="en-NZ"/>
              </w:rPr>
              <w:t>Overall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those </w:t>
            </w:r>
            <w:r>
              <w:rPr>
                <w:rFonts w:ascii="Calibri Light" w:eastAsia="Times New Roman" w:hAnsi="Calibri Light" w:cs="Calibri Light"/>
                <w:color w:val="000000"/>
                <w:sz w:val="20"/>
                <w:szCs w:val="20"/>
                <w:lang w:eastAsia="en-NZ"/>
              </w:rPr>
              <w:t xml:space="preserve">sites </w:t>
            </w:r>
            <w:r>
              <w:rPr>
                <w:rFonts w:ascii="Calibri Light" w:eastAsia="Times New Roman" w:hAnsi="Calibri Light" w:cs="Calibri Light"/>
                <w:color w:val="000000"/>
                <w:sz w:val="20"/>
                <w:szCs w:val="20"/>
                <w:lang w:eastAsia="en-NZ"/>
              </w:rPr>
              <w:t xml:space="preserve">monitored by </w:t>
            </w:r>
            <w:r w:rsidRPr="0030380D">
              <w:rPr>
                <w:rFonts w:ascii="Calibri Light" w:eastAsia="Times New Roman" w:hAnsi="Calibri Light" w:cs="Calibri Light"/>
                <w:color w:val="000000"/>
                <w:sz w:val="20"/>
                <w:szCs w:val="20"/>
                <w:lang w:eastAsia="en-NZ"/>
              </w:rPr>
              <w:t>WRC exhibit</w:t>
            </w:r>
            <w:r>
              <w:rPr>
                <w:rFonts w:ascii="Calibri Light" w:eastAsia="Times New Roman" w:hAnsi="Calibri Light" w:cs="Calibri Light"/>
                <w:color w:val="000000"/>
                <w:sz w:val="20"/>
                <w:szCs w:val="20"/>
                <w:lang w:eastAsia="en-NZ"/>
              </w:rPr>
              <w:t>ed</w:t>
            </w:r>
            <w:r w:rsidRPr="0030380D">
              <w:rPr>
                <w:rFonts w:ascii="Calibri Light" w:eastAsia="Times New Roman" w:hAnsi="Calibri Light" w:cs="Calibri Light"/>
                <w:color w:val="000000"/>
                <w:sz w:val="20"/>
                <w:szCs w:val="20"/>
                <w:lang w:eastAsia="en-NZ"/>
              </w:rPr>
              <w:t xml:space="preserve"> higher </w:t>
            </w:r>
            <w:r w:rsidRPr="0030380D">
              <w:rPr>
                <w:rFonts w:ascii="Calibri Light" w:eastAsia="Times New Roman" w:hAnsi="Calibri Light" w:cs="Calibri Light"/>
                <w:i/>
                <w:iCs/>
                <w:color w:val="000000"/>
                <w:sz w:val="20"/>
                <w:szCs w:val="20"/>
                <w:lang w:eastAsia="en-NZ"/>
              </w:rPr>
              <w:t>E. coli</w:t>
            </w:r>
            <w:r w:rsidRPr="0030380D">
              <w:rPr>
                <w:rFonts w:ascii="Calibri Light" w:eastAsia="Times New Roman" w:hAnsi="Calibri Light" w:cs="Calibri Light"/>
                <w:color w:val="000000"/>
                <w:sz w:val="20"/>
                <w:szCs w:val="20"/>
                <w:lang w:eastAsia="en-NZ"/>
              </w:rPr>
              <w:t xml:space="preserve"> concentrations </w:t>
            </w:r>
            <w:r>
              <w:rPr>
                <w:rFonts w:ascii="Calibri Light" w:eastAsia="Times New Roman" w:hAnsi="Calibri Light" w:cs="Calibri Light"/>
                <w:color w:val="000000"/>
                <w:sz w:val="20"/>
                <w:szCs w:val="20"/>
                <w:lang w:eastAsia="en-NZ"/>
              </w:rPr>
              <w:t>compared to</w:t>
            </w:r>
            <w:r w:rsidRPr="0030380D">
              <w:rPr>
                <w:rFonts w:ascii="Calibri Light" w:eastAsia="Times New Roman" w:hAnsi="Calibri Light" w:cs="Calibri Light"/>
                <w:color w:val="000000"/>
                <w:sz w:val="20"/>
                <w:szCs w:val="20"/>
                <w:lang w:eastAsia="en-NZ"/>
              </w:rPr>
              <w:t xml:space="preserve"> KCRC sites</w:t>
            </w:r>
            <w:r w:rsidRPr="004F68A1">
              <w:rPr>
                <w:rFonts w:ascii="Calibri Light" w:eastAsia="Times New Roman" w:hAnsi="Calibri Light" w:cs="Calibri Light"/>
                <w:color w:val="000000"/>
                <w:sz w:val="20"/>
                <w:szCs w:val="20"/>
                <w:vertAlign w:val="superscript"/>
                <w:lang w:eastAsia="en-NZ"/>
              </w:rPr>
              <w:sym w:font="Wingdings" w:char="F05D"/>
            </w:r>
            <w:r w:rsidRPr="0030380D">
              <w:rPr>
                <w:rFonts w:ascii="Calibri Light" w:eastAsia="Times New Roman" w:hAnsi="Calibri Light" w:cs="Calibri Light"/>
                <w:color w:val="000000"/>
                <w:sz w:val="20"/>
                <w:szCs w:val="20"/>
                <w:lang w:eastAsia="en-NZ"/>
              </w:rPr>
              <w:t>. This may relate to the greater number of samples collected at WRC sites</w:t>
            </w:r>
            <w:r w:rsidR="00F72026">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captur</w:t>
            </w:r>
            <w:r w:rsidR="00F72026">
              <w:rPr>
                <w:rFonts w:ascii="Calibri Light" w:eastAsia="Times New Roman" w:hAnsi="Calibri Light" w:cs="Calibri Light"/>
                <w:color w:val="000000"/>
                <w:sz w:val="20"/>
                <w:szCs w:val="20"/>
                <w:lang w:eastAsia="en-NZ"/>
              </w:rPr>
              <w:t xml:space="preserve">ing </w:t>
            </w:r>
            <w:r w:rsidRPr="0030380D">
              <w:rPr>
                <w:rFonts w:ascii="Calibri Light" w:eastAsia="Times New Roman" w:hAnsi="Calibri Light" w:cs="Calibri Light"/>
                <w:color w:val="000000"/>
                <w:sz w:val="20"/>
                <w:szCs w:val="20"/>
                <w:lang w:eastAsia="en-NZ"/>
              </w:rPr>
              <w:t>seasonal peaks</w:t>
            </w:r>
            <w:r>
              <w:rPr>
                <w:rFonts w:ascii="Calibri Light" w:eastAsia="Times New Roman" w:hAnsi="Calibri Light" w:cs="Calibri Light"/>
                <w:color w:val="000000"/>
                <w:sz w:val="20"/>
                <w:szCs w:val="20"/>
                <w:lang w:eastAsia="en-NZ"/>
              </w:rPr>
              <w:t xml:space="preserve"> </w:t>
            </w:r>
            <w:r w:rsidR="00F72026">
              <w:rPr>
                <w:rFonts w:ascii="Calibri Light" w:eastAsia="Times New Roman" w:hAnsi="Calibri Light" w:cs="Calibri Light"/>
                <w:color w:val="000000"/>
                <w:sz w:val="20"/>
                <w:szCs w:val="20"/>
                <w:lang w:eastAsia="en-NZ"/>
              </w:rPr>
              <w:t xml:space="preserve">in </w:t>
            </w:r>
            <w:r>
              <w:rPr>
                <w:rFonts w:ascii="Calibri Light" w:eastAsia="Times New Roman" w:hAnsi="Calibri Light" w:cs="Calibri Light"/>
                <w:color w:val="000000"/>
                <w:sz w:val="20"/>
                <w:szCs w:val="20"/>
                <w:lang w:eastAsia="en-NZ"/>
              </w:rPr>
              <w:t xml:space="preserve">more </w:t>
            </w:r>
            <w:r w:rsidR="00F72026">
              <w:rPr>
                <w:rFonts w:ascii="Calibri Light" w:eastAsia="Times New Roman" w:hAnsi="Calibri Light" w:cs="Calibri Light"/>
                <w:color w:val="000000"/>
                <w:sz w:val="20"/>
                <w:szCs w:val="20"/>
                <w:lang w:eastAsia="en-NZ"/>
              </w:rPr>
              <w:t>detail.</w:t>
            </w:r>
            <w:r w:rsidRPr="0030380D">
              <w:rPr>
                <w:rFonts w:ascii="Calibri Light" w:eastAsia="Times New Roman" w:hAnsi="Calibri Light" w:cs="Calibri Light"/>
                <w:color w:val="000000"/>
                <w:sz w:val="20"/>
                <w:szCs w:val="20"/>
                <w:lang w:eastAsia="en-NZ"/>
              </w:rPr>
              <w:t xml:space="preserve"> </w:t>
            </w:r>
          </w:p>
          <w:p w14:paraId="308FE063" w14:textId="77777777" w:rsidR="00F1002D" w:rsidRDefault="00F1002D" w:rsidP="000A7AA5">
            <w:pPr>
              <w:spacing w:after="0" w:line="240" w:lineRule="auto"/>
              <w:rPr>
                <w:rFonts w:ascii="Calibri Light" w:eastAsia="Times New Roman" w:hAnsi="Calibri Light" w:cs="Calibri Light"/>
                <w:color w:val="000000"/>
                <w:sz w:val="20"/>
                <w:szCs w:val="20"/>
                <w:lang w:eastAsia="en-NZ"/>
              </w:rPr>
            </w:pPr>
          </w:p>
          <w:p w14:paraId="1A9FFFB2" w14:textId="691D1739" w:rsidR="00F1002D" w:rsidRPr="0030380D"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color w:val="000000"/>
                <w:sz w:val="20"/>
                <w:szCs w:val="20"/>
                <w:lang w:eastAsia="en-NZ"/>
              </w:rPr>
              <w:t>Over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all sites in </w:t>
            </w:r>
            <w:proofErr w:type="spellStart"/>
            <w:r w:rsidRPr="0030380D">
              <w:rPr>
                <w:rFonts w:ascii="Calibri Light" w:eastAsia="Times New Roman" w:hAnsi="Calibri Light" w:cs="Calibri Light"/>
                <w:color w:val="000000"/>
                <w:sz w:val="20"/>
                <w:szCs w:val="20"/>
                <w:lang w:eastAsia="en-NZ"/>
              </w:rPr>
              <w:t>Awakino</w:t>
            </w:r>
            <w:proofErr w:type="spellEnd"/>
            <w:r w:rsidRPr="0030380D">
              <w:rPr>
                <w:rFonts w:ascii="Calibri Light" w:eastAsia="Times New Roman" w:hAnsi="Calibri Light" w:cs="Calibri Light"/>
                <w:color w:val="000000"/>
                <w:sz w:val="20"/>
                <w:szCs w:val="20"/>
                <w:lang w:eastAsia="en-NZ"/>
              </w:rPr>
              <w:t xml:space="preserve"> River and Tasman</w:t>
            </w:r>
            <w:r w:rsidR="00F72026">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sidRPr="008A5FE4">
              <w:rPr>
                <w:rFonts w:ascii="Calibri Light" w:eastAsia="Times New Roman" w:hAnsi="Calibri Light" w:cs="Calibri Light"/>
                <w:b/>
                <w:bCs/>
                <w:color w:val="000000"/>
                <w:sz w:val="20"/>
                <w:szCs w:val="20"/>
                <w:lang w:eastAsia="en-NZ"/>
              </w:rPr>
              <w:t xml:space="preserve">Manganui River is the cleanest site and </w:t>
            </w:r>
            <w:proofErr w:type="spellStart"/>
            <w:r w:rsidRPr="008A5FE4">
              <w:rPr>
                <w:rFonts w:ascii="Calibri Light" w:eastAsia="Times New Roman" w:hAnsi="Calibri Light" w:cs="Calibri Light"/>
                <w:b/>
                <w:bCs/>
                <w:color w:val="000000"/>
                <w:sz w:val="20"/>
                <w:szCs w:val="20"/>
                <w:lang w:eastAsia="en-NZ"/>
              </w:rPr>
              <w:t>Gribbon</w:t>
            </w:r>
            <w:proofErr w:type="spellEnd"/>
            <w:r w:rsidRPr="008A5FE4">
              <w:rPr>
                <w:rFonts w:ascii="Calibri Light" w:eastAsia="Times New Roman" w:hAnsi="Calibri Light" w:cs="Calibri Light"/>
                <w:b/>
                <w:bCs/>
                <w:color w:val="000000"/>
                <w:sz w:val="20"/>
                <w:szCs w:val="20"/>
                <w:lang w:eastAsia="en-NZ"/>
              </w:rPr>
              <w:t xml:space="preserve"> Road is the poorest performing site</w:t>
            </w:r>
            <w:r w:rsidRPr="0030380D">
              <w:rPr>
                <w:rFonts w:ascii="Calibri Light" w:eastAsia="Times New Roman" w:hAnsi="Calibri Light" w:cs="Calibri Light"/>
                <w:color w:val="000000"/>
                <w:sz w:val="20"/>
                <w:szCs w:val="20"/>
                <w:lang w:eastAsia="en-NZ"/>
              </w:rPr>
              <w:t>.</w:t>
            </w:r>
          </w:p>
        </w:tc>
        <w:tc>
          <w:tcPr>
            <w:tcW w:w="1085" w:type="pct"/>
          </w:tcPr>
          <w:p w14:paraId="07211F51" w14:textId="77777777" w:rsidR="00F1002D" w:rsidRPr="0030380D"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The SC baseline is 2,070 cells/100ml water; this greatly exceeds the National Bottom Line limit for swimming which is 540 cells/100ml. </w:t>
            </w:r>
            <w:r>
              <w:rPr>
                <w:rFonts w:ascii="Calibri Light" w:eastAsia="Times New Roman" w:hAnsi="Calibri Light" w:cs="Calibri Light"/>
                <w:color w:val="000000"/>
                <w:sz w:val="20"/>
                <w:szCs w:val="20"/>
                <w:lang w:eastAsia="en-NZ"/>
              </w:rPr>
              <w:t>C</w:t>
            </w:r>
            <w:r w:rsidRPr="0030380D">
              <w:rPr>
                <w:rFonts w:ascii="Calibri Light" w:eastAsia="Times New Roman" w:hAnsi="Calibri Light" w:cs="Calibri Light"/>
                <w:color w:val="000000"/>
                <w:sz w:val="20"/>
                <w:szCs w:val="20"/>
                <w:lang w:eastAsia="en-NZ"/>
              </w:rPr>
              <w:t xml:space="preserve">oncentrations exceed SC baselines in 2 out of 6 sites and </w:t>
            </w:r>
            <w:r>
              <w:rPr>
                <w:rFonts w:ascii="Calibri Light" w:eastAsia="Times New Roman" w:hAnsi="Calibri Light" w:cs="Calibri Light"/>
                <w:color w:val="000000"/>
                <w:sz w:val="20"/>
                <w:szCs w:val="20"/>
                <w:lang w:eastAsia="en-NZ"/>
              </w:rPr>
              <w:t xml:space="preserve">exceed </w:t>
            </w:r>
            <w:r w:rsidRPr="0030380D">
              <w:rPr>
                <w:rFonts w:ascii="Calibri Light" w:eastAsia="Times New Roman" w:hAnsi="Calibri Light" w:cs="Calibri Light"/>
                <w:color w:val="000000"/>
                <w:sz w:val="20"/>
                <w:szCs w:val="20"/>
                <w:lang w:eastAsia="en-NZ"/>
              </w:rPr>
              <w:t>NBL in 3 out of 6 sites.</w:t>
            </w:r>
          </w:p>
          <w:p w14:paraId="1CBB1D20" w14:textId="77777777" w:rsidR="00F1002D" w:rsidRDefault="00F1002D" w:rsidP="000A7AA5">
            <w:pPr>
              <w:spacing w:after="0" w:line="240" w:lineRule="auto"/>
              <w:rPr>
                <w:rFonts w:ascii="Calibri Light" w:eastAsia="Times New Roman" w:hAnsi="Calibri Light" w:cs="Calibri Light"/>
                <w:b/>
                <w:bCs/>
                <w:color w:val="000000"/>
                <w:sz w:val="20"/>
                <w:szCs w:val="20"/>
                <w:lang w:eastAsia="en-NZ"/>
              </w:rPr>
            </w:pPr>
          </w:p>
          <w:p w14:paraId="51591F07" w14:textId="77777777" w:rsidR="00F1002D" w:rsidRPr="0030380D"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DRP – </w:t>
            </w:r>
            <w:r w:rsidRPr="0030380D">
              <w:rPr>
                <w:rFonts w:ascii="Calibri Light" w:eastAsia="Times New Roman" w:hAnsi="Calibri Light" w:cs="Calibri Light"/>
                <w:color w:val="000000"/>
                <w:sz w:val="20"/>
                <w:szCs w:val="20"/>
                <w:lang w:eastAsia="en-NZ"/>
              </w:rPr>
              <w:t>The baseline is 0.011 mg P/L. There is no NBL for DRP.</w:t>
            </w:r>
            <w:r>
              <w:rPr>
                <w:rFonts w:ascii="Calibri Light" w:eastAsia="Times New Roman" w:hAnsi="Calibri Light" w:cs="Calibri Light"/>
                <w:color w:val="000000"/>
                <w:sz w:val="20"/>
                <w:szCs w:val="20"/>
                <w:lang w:eastAsia="en-NZ"/>
              </w:rPr>
              <w:t xml:space="preserve"> C</w:t>
            </w:r>
            <w:r w:rsidRPr="0030380D">
              <w:rPr>
                <w:rFonts w:ascii="Calibri Light" w:eastAsia="Times New Roman" w:hAnsi="Calibri Light" w:cs="Calibri Light"/>
                <w:color w:val="000000"/>
                <w:sz w:val="20"/>
                <w:szCs w:val="20"/>
                <w:lang w:eastAsia="en-NZ"/>
              </w:rPr>
              <w:t>oncentrations exceed SC baselines in 2 out of 6 sites.</w:t>
            </w:r>
          </w:p>
        </w:tc>
        <w:tc>
          <w:tcPr>
            <w:tcW w:w="1929" w:type="pct"/>
            <w:shd w:val="clear" w:color="auto" w:fill="auto"/>
            <w:vAlign w:val="center"/>
          </w:tcPr>
          <w:p w14:paraId="6308378B" w14:textId="1A009A9D" w:rsidR="00F1002D" w:rsidRDefault="00F1002D"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w:t>
            </w:r>
            <w:r w:rsidRPr="0030380D">
              <w:rPr>
                <w:rFonts w:ascii="Calibri Light" w:eastAsia="Times New Roman" w:hAnsi="Calibri Light" w:cs="Calibri Light"/>
                <w:b/>
                <w:bCs/>
                <w:color w:val="000000"/>
                <w:sz w:val="20"/>
                <w:szCs w:val="20"/>
                <w:lang w:eastAsia="en-NZ"/>
              </w:rPr>
              <w:t xml:space="preserve"> – </w:t>
            </w:r>
            <w:r w:rsidRPr="0030380D">
              <w:rPr>
                <w:rFonts w:ascii="Calibri Light" w:eastAsia="Times New Roman" w:hAnsi="Calibri Light" w:cs="Calibri Light"/>
                <w:color w:val="000000"/>
                <w:sz w:val="20"/>
                <w:szCs w:val="20"/>
                <w:lang w:eastAsia="en-NZ"/>
              </w:rPr>
              <w:t>Peaks during the hotter, dryer seasons -summer &amp; autumn.</w:t>
            </w:r>
            <w:r w:rsidRPr="0030380D">
              <w:rPr>
                <w:rFonts w:ascii="Calibri Light" w:eastAsia="Times New Roman" w:hAnsi="Calibri Light" w:cs="Calibri Light"/>
                <w:b/>
                <w:bCs/>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Lowest concentrations </w:t>
            </w:r>
            <w:r>
              <w:rPr>
                <w:rFonts w:ascii="Calibri Light" w:eastAsia="Times New Roman" w:hAnsi="Calibri Light" w:cs="Calibri Light"/>
                <w:color w:val="000000"/>
                <w:sz w:val="20"/>
                <w:szCs w:val="20"/>
                <w:lang w:eastAsia="en-NZ"/>
              </w:rPr>
              <w:t>were recorded</w:t>
            </w:r>
            <w:r w:rsidRPr="0030380D">
              <w:rPr>
                <w:rFonts w:ascii="Calibri Light" w:eastAsia="Times New Roman" w:hAnsi="Calibri Light" w:cs="Calibri Light"/>
                <w:color w:val="000000"/>
                <w:sz w:val="20"/>
                <w:szCs w:val="20"/>
                <w:lang w:eastAsia="en-NZ"/>
              </w:rPr>
              <w:t xml:space="preserve"> in spring and are comparable across all sites at that time. Highest readings were recorded </w:t>
            </w:r>
            <w:r>
              <w:rPr>
                <w:rFonts w:ascii="Calibri Light" w:eastAsia="Times New Roman" w:hAnsi="Calibri Light" w:cs="Calibri Light"/>
                <w:color w:val="000000"/>
                <w:sz w:val="20"/>
                <w:szCs w:val="20"/>
                <w:lang w:eastAsia="en-NZ"/>
              </w:rPr>
              <w:t>at</w:t>
            </w:r>
            <w:r w:rsidRPr="0030380D">
              <w:rPr>
                <w:rFonts w:ascii="Calibri Light" w:eastAsia="Times New Roman" w:hAnsi="Calibri Light" w:cs="Calibri Light"/>
                <w:color w:val="000000"/>
                <w:sz w:val="20"/>
                <w:szCs w:val="20"/>
                <w:lang w:eastAsia="en-NZ"/>
              </w:rPr>
              <w:t xml:space="preserve"> </w:t>
            </w:r>
            <w:proofErr w:type="spellStart"/>
            <w:r w:rsidRPr="0030380D">
              <w:rPr>
                <w:rFonts w:ascii="Calibri Light" w:eastAsia="Times New Roman" w:hAnsi="Calibri Light" w:cs="Calibri Light"/>
                <w:color w:val="000000"/>
                <w:sz w:val="20"/>
                <w:szCs w:val="20"/>
                <w:lang w:eastAsia="en-NZ"/>
              </w:rPr>
              <w:t>Awakau</w:t>
            </w:r>
            <w:proofErr w:type="spellEnd"/>
            <w:r w:rsidRPr="0030380D">
              <w:rPr>
                <w:rFonts w:ascii="Calibri Light" w:eastAsia="Times New Roman" w:hAnsi="Calibri Light" w:cs="Calibri Light"/>
                <w:color w:val="000000"/>
                <w:sz w:val="20"/>
                <w:szCs w:val="20"/>
                <w:lang w:eastAsia="en-NZ"/>
              </w:rPr>
              <w:t xml:space="preserve"> Rd Junction and Manganui Rd, both of which are WRC sites. The lowest readings were re</w:t>
            </w:r>
            <w:r>
              <w:rPr>
                <w:rFonts w:ascii="Calibri Light" w:eastAsia="Times New Roman" w:hAnsi="Calibri Light" w:cs="Calibri Light"/>
                <w:color w:val="000000"/>
                <w:sz w:val="20"/>
                <w:szCs w:val="20"/>
                <w:lang w:eastAsia="en-NZ"/>
              </w:rPr>
              <w:t>c</w:t>
            </w:r>
            <w:r w:rsidRPr="0030380D">
              <w:rPr>
                <w:rFonts w:ascii="Calibri Light" w:eastAsia="Times New Roman" w:hAnsi="Calibri Light" w:cs="Calibri Light"/>
                <w:color w:val="000000"/>
                <w:sz w:val="20"/>
                <w:szCs w:val="20"/>
                <w:lang w:eastAsia="en-NZ"/>
              </w:rPr>
              <w:t>orded at the 3 KCRC sites.</w:t>
            </w:r>
          </w:p>
          <w:p w14:paraId="4D47ADD5" w14:textId="77777777" w:rsidR="00F1002D" w:rsidRDefault="00F1002D" w:rsidP="000A7AA5">
            <w:pPr>
              <w:spacing w:after="0" w:line="240" w:lineRule="auto"/>
              <w:rPr>
                <w:rFonts w:ascii="Calibri Light" w:eastAsia="Times New Roman" w:hAnsi="Calibri Light" w:cs="Calibri Light"/>
                <w:b/>
                <w:bCs/>
                <w:color w:val="000000"/>
                <w:sz w:val="20"/>
                <w:szCs w:val="20"/>
                <w:lang w:eastAsia="en-NZ"/>
              </w:rPr>
            </w:pPr>
          </w:p>
          <w:p w14:paraId="51E49227" w14:textId="77777777" w:rsidR="00F1002D" w:rsidRPr="003D5306" w:rsidRDefault="00F1002D"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DRP – </w:t>
            </w:r>
            <w:r w:rsidRPr="0030380D">
              <w:rPr>
                <w:rFonts w:ascii="Calibri Light" w:eastAsia="Times New Roman" w:hAnsi="Calibri Light" w:cs="Calibri Light"/>
                <w:color w:val="000000"/>
                <w:sz w:val="20"/>
                <w:szCs w:val="20"/>
                <w:lang w:eastAsia="en-NZ"/>
              </w:rPr>
              <w:t>Highest concentrations were recorded during the wetter months of winter</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followed by spring. Lowest concentrations were recorded in summer. </w:t>
            </w:r>
            <w:r>
              <w:rPr>
                <w:rFonts w:ascii="Calibri Light" w:eastAsia="Times New Roman" w:hAnsi="Calibri Light" w:cs="Calibri Light"/>
                <w:color w:val="000000"/>
                <w:sz w:val="20"/>
                <w:szCs w:val="20"/>
                <w:lang w:eastAsia="en-NZ"/>
              </w:rPr>
              <w:t xml:space="preserve">The KCRC site 1 - </w:t>
            </w:r>
            <w:proofErr w:type="spellStart"/>
            <w:r>
              <w:rPr>
                <w:rFonts w:ascii="Calibri Light" w:eastAsia="Times New Roman" w:hAnsi="Calibri Light" w:cs="Calibri Light"/>
                <w:color w:val="000000"/>
                <w:sz w:val="20"/>
                <w:szCs w:val="20"/>
                <w:lang w:eastAsia="en-NZ"/>
              </w:rPr>
              <w:t>Waikawau</w:t>
            </w:r>
            <w:proofErr w:type="spellEnd"/>
            <w:r>
              <w:rPr>
                <w:rFonts w:ascii="Calibri Light" w:eastAsia="Times New Roman" w:hAnsi="Calibri Light" w:cs="Calibri Light"/>
                <w:color w:val="000000"/>
                <w:sz w:val="20"/>
                <w:szCs w:val="20"/>
                <w:lang w:eastAsia="en-NZ"/>
              </w:rPr>
              <w:t xml:space="preserve"> River had the h</w:t>
            </w:r>
            <w:r w:rsidRPr="0030380D">
              <w:rPr>
                <w:rFonts w:ascii="Calibri Light" w:eastAsia="Times New Roman" w:hAnsi="Calibri Light" w:cs="Calibri Light"/>
                <w:color w:val="000000"/>
                <w:sz w:val="20"/>
                <w:szCs w:val="20"/>
                <w:lang w:eastAsia="en-NZ"/>
              </w:rPr>
              <w:t xml:space="preserve">ighest </w:t>
            </w:r>
            <w:r>
              <w:rPr>
                <w:rFonts w:ascii="Calibri Light" w:eastAsia="Times New Roman" w:hAnsi="Calibri Light" w:cs="Calibri Light"/>
                <w:color w:val="000000"/>
                <w:sz w:val="20"/>
                <w:szCs w:val="20"/>
                <w:lang w:eastAsia="en-NZ"/>
              </w:rPr>
              <w:t xml:space="preserve">concentrations, while the WRC site - SH3 </w:t>
            </w:r>
            <w:proofErr w:type="spellStart"/>
            <w:r>
              <w:rPr>
                <w:rFonts w:ascii="Calibri Light" w:eastAsia="Times New Roman" w:hAnsi="Calibri Light" w:cs="Calibri Light"/>
                <w:color w:val="000000"/>
                <w:sz w:val="20"/>
                <w:szCs w:val="20"/>
                <w:lang w:eastAsia="en-NZ"/>
              </w:rPr>
              <w:t>Awakau</w:t>
            </w:r>
            <w:proofErr w:type="spellEnd"/>
            <w:r>
              <w:rPr>
                <w:rFonts w:ascii="Calibri Light" w:eastAsia="Times New Roman" w:hAnsi="Calibri Light" w:cs="Calibri Light"/>
                <w:color w:val="000000"/>
                <w:sz w:val="20"/>
                <w:szCs w:val="20"/>
                <w:lang w:eastAsia="en-NZ"/>
              </w:rPr>
              <w:t xml:space="preserve"> Rd Junction had the lowest. All three KCRC sites</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recorded higher concentrations than WRC sites</w:t>
            </w:r>
            <w:r w:rsidRPr="004F68A1">
              <w:rPr>
                <w:rFonts w:ascii="Calibri Light" w:eastAsia="Times New Roman" w:hAnsi="Calibri Light" w:cs="Calibri Light"/>
                <w:color w:val="000000"/>
                <w:sz w:val="20"/>
                <w:szCs w:val="20"/>
                <w:vertAlign w:val="superscript"/>
                <w:lang w:eastAsia="en-NZ"/>
              </w:rPr>
              <w:sym w:font="Wingdings" w:char="F05D"/>
            </w:r>
            <w:r>
              <w:rPr>
                <w:rFonts w:ascii="Calibri Light" w:eastAsia="Times New Roman" w:hAnsi="Calibri Light" w:cs="Calibri Light"/>
                <w:color w:val="000000"/>
                <w:sz w:val="20"/>
                <w:szCs w:val="20"/>
                <w:lang w:eastAsia="en-NZ"/>
              </w:rPr>
              <w:t xml:space="preserve">. </w:t>
            </w:r>
          </w:p>
        </w:tc>
      </w:tr>
    </w:tbl>
    <w:p w14:paraId="28C7F6DE" w14:textId="77777777" w:rsidR="00342ACA" w:rsidRPr="0030380D" w:rsidRDefault="00342ACA" w:rsidP="00342ACA">
      <w:pPr>
        <w:spacing w:after="0" w:line="240" w:lineRule="auto"/>
        <w:rPr>
          <w:rFonts w:ascii="Calibri Light" w:eastAsia="Times New Roman" w:hAnsi="Calibri Light" w:cs="Calibri Light"/>
          <w:b/>
          <w:bCs/>
          <w:color w:val="000000"/>
          <w:sz w:val="20"/>
          <w:szCs w:val="20"/>
          <w:lang w:eastAsia="en-NZ"/>
        </w:rPr>
      </w:pPr>
    </w:p>
    <w:p w14:paraId="0B9074F1" w14:textId="77777777" w:rsidR="00342ACA" w:rsidRDefault="00342ACA">
      <w:pP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br w:type="page"/>
      </w:r>
    </w:p>
    <w:p w14:paraId="1A56682F" w14:textId="1E702885" w:rsidR="00342ACA" w:rsidRPr="00815315"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815315">
        <w:rPr>
          <w:rFonts w:ascii="Calibri Light" w:eastAsia="Times New Roman" w:hAnsi="Calibri Light" w:cs="Calibri Light"/>
          <w:b/>
          <w:bCs/>
          <w:color w:val="4472C4" w:themeColor="accent1"/>
          <w:sz w:val="20"/>
          <w:szCs w:val="20"/>
          <w:lang w:eastAsia="en-NZ"/>
        </w:rPr>
        <w:lastRenderedPageBreak/>
        <w:t>Explanatory Notes</w:t>
      </w:r>
    </w:p>
    <w:p w14:paraId="7FE79C20" w14:textId="77777777"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Baselines were determined for each sub-catchment from data collected by Waikato Regional Council (WRC) between Jan 2015 up to and including Aug 2020. National Bottom</w:t>
      </w:r>
      <w:r w:rsidRPr="003D5306">
        <w:rPr>
          <w:rFonts w:ascii="Calibri Light" w:eastAsia="Times New Roman" w:hAnsi="Calibri Light" w:cs="Calibri Light"/>
          <w:color w:val="000000"/>
          <w:sz w:val="20"/>
          <w:szCs w:val="20"/>
          <w:lang w:eastAsia="en-NZ"/>
        </w:rPr>
        <w:t xml:space="preserve"> Lines (NBL) and attribute bands have been defined under the National Policy Statement for Freshwater Management (2020). Attribute bands for sediment and dissolved reactive phosphorus </w:t>
      </w:r>
      <w:r>
        <w:rPr>
          <w:rFonts w:ascii="Calibri Light" w:eastAsia="Times New Roman" w:hAnsi="Calibri Light" w:cs="Calibri Light"/>
          <w:color w:val="000000"/>
          <w:sz w:val="20"/>
          <w:szCs w:val="20"/>
          <w:lang w:eastAsia="en-NZ"/>
        </w:rPr>
        <w:t xml:space="preserve">(DRP) </w:t>
      </w:r>
      <w:r w:rsidRPr="003D5306">
        <w:rPr>
          <w:rFonts w:ascii="Calibri Light" w:eastAsia="Times New Roman" w:hAnsi="Calibri Light" w:cs="Calibri Light"/>
          <w:color w:val="000000"/>
          <w:sz w:val="20"/>
          <w:szCs w:val="20"/>
          <w:lang w:eastAsia="en-NZ"/>
        </w:rPr>
        <w:t>have been assigned on the basis of ecological impacts to communities. NBL</w:t>
      </w:r>
      <w:r>
        <w:rPr>
          <w:rFonts w:ascii="Calibri Light" w:eastAsia="Times New Roman" w:hAnsi="Calibri Light" w:cs="Calibri Light"/>
          <w:color w:val="000000"/>
          <w:sz w:val="20"/>
          <w:szCs w:val="20"/>
          <w:lang w:eastAsia="en-NZ"/>
        </w:rPr>
        <w:t xml:space="preserve"> has been set</w:t>
      </w:r>
      <w:r w:rsidRPr="003D5306">
        <w:rPr>
          <w:rFonts w:ascii="Calibri Light" w:eastAsia="Times New Roman" w:hAnsi="Calibri Light" w:cs="Calibri Light"/>
          <w:color w:val="000000"/>
          <w:sz w:val="20"/>
          <w:szCs w:val="20"/>
          <w:lang w:eastAsia="en-NZ"/>
        </w:rPr>
        <w:t xml:space="preserve"> for DRP.</w:t>
      </w:r>
    </w:p>
    <w:p w14:paraId="735D7BA5" w14:textId="77777777"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3D5306">
        <w:rPr>
          <w:rFonts w:ascii="Calibri Light" w:eastAsia="Times New Roman" w:hAnsi="Calibri Light" w:cs="Calibri Light"/>
          <w:i/>
          <w:iCs/>
          <w:color w:val="000000"/>
          <w:sz w:val="20"/>
          <w:szCs w:val="20"/>
          <w:lang w:eastAsia="en-NZ"/>
        </w:rPr>
        <w:t>E. coli</w:t>
      </w:r>
      <w:r w:rsidRPr="003D5306">
        <w:rPr>
          <w:rFonts w:ascii="Calibri Light" w:eastAsia="Times New Roman" w:hAnsi="Calibri Light" w:cs="Calibri Light"/>
          <w:color w:val="000000"/>
          <w:sz w:val="20"/>
          <w:szCs w:val="20"/>
          <w:lang w:eastAsia="en-NZ"/>
        </w:rPr>
        <w:t xml:space="preserve"> is an indicator for pathogens which represent a human health risk,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 a risk to ecological health.</w:t>
      </w:r>
    </w:p>
    <w:p w14:paraId="645D6B3D" w14:textId="032664F7" w:rsidR="00342ACA"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3D5306">
        <w:rPr>
          <w:rFonts w:ascii="Calibri Light" w:eastAsia="Times New Roman" w:hAnsi="Calibri Light" w:cs="Calibri Light"/>
          <w:color w:val="000000"/>
          <w:sz w:val="20"/>
          <w:szCs w:val="20"/>
          <w:lang w:eastAsia="en-NZ"/>
        </w:rPr>
        <w:t>Phosphorus is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089B01B9" w14:textId="77777777" w:rsidR="00342ACA"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4F68A1">
        <w:rPr>
          <w:rFonts w:ascii="Calibri Light" w:eastAsia="Times New Roman" w:hAnsi="Calibri Light" w:cs="Calibri Light"/>
          <w:color w:val="000000"/>
          <w:sz w:val="20"/>
          <w:szCs w:val="20"/>
          <w:vertAlign w:val="superscript"/>
          <w:lang w:eastAsia="en-NZ"/>
        </w:rPr>
        <w:sym w:font="Wingdings" w:char="F05D"/>
      </w:r>
      <w:r w:rsidRPr="003D5306">
        <w:rPr>
          <w:rFonts w:ascii="Calibri Light" w:eastAsia="Times New Roman" w:hAnsi="Calibri Light" w:cs="Calibri Light"/>
          <w:color w:val="000000"/>
          <w:sz w:val="20"/>
          <w:szCs w:val="20"/>
          <w:lang w:eastAsia="en-NZ"/>
        </w:rPr>
        <w:t xml:space="preserve">In some cases, differences in readings may be associated with the </w:t>
      </w:r>
      <w:r>
        <w:rPr>
          <w:rFonts w:ascii="Calibri Light" w:eastAsia="Times New Roman" w:hAnsi="Calibri Light" w:cs="Calibri Light"/>
          <w:color w:val="000000"/>
          <w:sz w:val="20"/>
          <w:szCs w:val="20"/>
          <w:lang w:eastAsia="en-NZ"/>
        </w:rPr>
        <w:t xml:space="preserve">use of </w:t>
      </w:r>
      <w:r w:rsidRPr="003D5306">
        <w:rPr>
          <w:rFonts w:ascii="Calibri Light" w:eastAsia="Times New Roman" w:hAnsi="Calibri Light" w:cs="Calibri Light"/>
          <w:color w:val="000000"/>
          <w:sz w:val="20"/>
          <w:szCs w:val="20"/>
          <w:lang w:eastAsia="en-NZ"/>
        </w:rPr>
        <w:t xml:space="preserve">different laboratories </w:t>
      </w:r>
      <w:r>
        <w:rPr>
          <w:rFonts w:ascii="Calibri Light" w:eastAsia="Times New Roman" w:hAnsi="Calibri Light" w:cs="Calibri Light"/>
          <w:color w:val="000000"/>
          <w:sz w:val="20"/>
          <w:szCs w:val="20"/>
          <w:lang w:eastAsia="en-NZ"/>
        </w:rPr>
        <w:t xml:space="preserve">by </w:t>
      </w:r>
      <w:r w:rsidRPr="003D5306">
        <w:rPr>
          <w:rFonts w:ascii="Calibri Light" w:eastAsia="Times New Roman" w:hAnsi="Calibri Light" w:cs="Calibri Light"/>
          <w:color w:val="000000"/>
          <w:sz w:val="20"/>
          <w:szCs w:val="20"/>
          <w:lang w:eastAsia="en-NZ"/>
        </w:rPr>
        <w:t>KCRC and WRC to analyse</w:t>
      </w:r>
      <w:r>
        <w:rPr>
          <w:rFonts w:ascii="Calibri Light" w:eastAsia="Times New Roman" w:hAnsi="Calibri Light" w:cs="Calibri Light"/>
          <w:color w:val="000000"/>
          <w:sz w:val="20"/>
          <w:szCs w:val="20"/>
          <w:lang w:eastAsia="en-NZ"/>
        </w:rPr>
        <w:t xml:space="preserve"> samples</w:t>
      </w:r>
      <w:r w:rsidRPr="003D5306">
        <w:rPr>
          <w:rFonts w:ascii="Calibri Light" w:eastAsia="Times New Roman" w:hAnsi="Calibri Light" w:cs="Calibri Light"/>
          <w:color w:val="000000"/>
          <w:sz w:val="20"/>
          <w:szCs w:val="20"/>
          <w:lang w:eastAsia="en-NZ"/>
        </w:rPr>
        <w:t>.</w:t>
      </w:r>
    </w:p>
    <w:p w14:paraId="6EE7FE91" w14:textId="6CB576CA"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Pr="00342ACA">
        <w:rPr>
          <w:rFonts w:ascii="Calibri Light" w:eastAsia="Times New Roman" w:hAnsi="Calibri Light" w:cs="Calibri Light"/>
          <w:color w:val="000000"/>
          <w:sz w:val="20"/>
          <w:szCs w:val="20"/>
          <w:lang w:eastAsia="en-NZ"/>
        </w:rPr>
        <w:t>Attribute bands and NBL for nitrate and ammonia have been assigned on the basis of toxic effects to species, measured as negative effects on the growth of native fish and</w:t>
      </w:r>
      <w:r w:rsidRPr="003D5306">
        <w:rPr>
          <w:rFonts w:ascii="Calibri Light" w:eastAsia="Times New Roman" w:hAnsi="Calibri Light" w:cs="Calibri Light"/>
          <w:color w:val="000000"/>
          <w:sz w:val="20"/>
          <w:szCs w:val="20"/>
          <w:lang w:eastAsia="en-NZ"/>
        </w:rPr>
        <w:t xml:space="preserve"> invertebrate species. </w:t>
      </w:r>
      <w:r>
        <w:rPr>
          <w:rFonts w:ascii="Calibri Light" w:eastAsia="Times New Roman" w:hAnsi="Calibri Light" w:cs="Calibri Light"/>
          <w:color w:val="000000"/>
          <w:sz w:val="20"/>
          <w:szCs w:val="20"/>
          <w:lang w:eastAsia="en-NZ"/>
        </w:rPr>
        <w:t xml:space="preserve"> </w:t>
      </w:r>
    </w:p>
    <w:sectPr w:rsidR="00342ACA" w:rsidRPr="003D5306" w:rsidSect="00342AC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C9CC" w14:textId="77777777" w:rsidR="003D2C5C" w:rsidRDefault="003D2C5C" w:rsidP="00F72026">
      <w:pPr>
        <w:spacing w:after="0" w:line="240" w:lineRule="auto"/>
      </w:pPr>
      <w:r>
        <w:separator/>
      </w:r>
    </w:p>
  </w:endnote>
  <w:endnote w:type="continuationSeparator" w:id="0">
    <w:p w14:paraId="137DF23A" w14:textId="77777777" w:rsidR="003D2C5C" w:rsidRDefault="003D2C5C" w:rsidP="00F7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42831"/>
      <w:docPartObj>
        <w:docPartGallery w:val="Page Numbers (Bottom of Page)"/>
        <w:docPartUnique/>
      </w:docPartObj>
    </w:sdtPr>
    <w:sdtContent>
      <w:sdt>
        <w:sdtPr>
          <w:id w:val="-1769616900"/>
          <w:docPartObj>
            <w:docPartGallery w:val="Page Numbers (Top of Page)"/>
            <w:docPartUnique/>
          </w:docPartObj>
        </w:sdtPr>
        <w:sdtContent>
          <w:p w14:paraId="5790316B" w14:textId="02A10A3B" w:rsidR="00F72026" w:rsidRDefault="00F72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D3A376" w14:textId="77777777" w:rsidR="00F72026" w:rsidRDefault="00F7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771C" w14:textId="77777777" w:rsidR="003D2C5C" w:rsidRDefault="003D2C5C" w:rsidP="00F72026">
      <w:pPr>
        <w:spacing w:after="0" w:line="240" w:lineRule="auto"/>
      </w:pPr>
      <w:r>
        <w:separator/>
      </w:r>
    </w:p>
  </w:footnote>
  <w:footnote w:type="continuationSeparator" w:id="0">
    <w:p w14:paraId="75095514" w14:textId="77777777" w:rsidR="003D2C5C" w:rsidRDefault="003D2C5C" w:rsidP="00F7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9293D"/>
    <w:rsid w:val="00283D29"/>
    <w:rsid w:val="00342ACA"/>
    <w:rsid w:val="003D2C5C"/>
    <w:rsid w:val="004139C3"/>
    <w:rsid w:val="00424A7B"/>
    <w:rsid w:val="00815315"/>
    <w:rsid w:val="008A5FE4"/>
    <w:rsid w:val="009607F0"/>
    <w:rsid w:val="00CB6A1B"/>
    <w:rsid w:val="00DA3F92"/>
    <w:rsid w:val="00EA3D97"/>
    <w:rsid w:val="00F1002D"/>
    <w:rsid w:val="00F72026"/>
    <w:rsid w:val="00F966B7"/>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C3"/>
  </w:style>
  <w:style w:type="paragraph" w:styleId="Heading1">
    <w:name w:val="heading 1"/>
    <w:basedOn w:val="Normal"/>
    <w:next w:val="Normal"/>
    <w:link w:val="Heading1Char"/>
    <w:uiPriority w:val="9"/>
    <w:qFormat/>
    <w:rsid w:val="00413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paragraph" w:styleId="Revision">
    <w:name w:val="Revision"/>
    <w:hidden/>
    <w:uiPriority w:val="99"/>
    <w:semiHidden/>
    <w:rsid w:val="00DA3F92"/>
    <w:pPr>
      <w:spacing w:after="0" w:line="240" w:lineRule="auto"/>
    </w:pPr>
  </w:style>
  <w:style w:type="character" w:styleId="CommentReference">
    <w:name w:val="annotation reference"/>
    <w:basedOn w:val="DefaultParagraphFont"/>
    <w:uiPriority w:val="99"/>
    <w:semiHidden/>
    <w:unhideWhenUsed/>
    <w:rsid w:val="00CB6A1B"/>
    <w:rPr>
      <w:sz w:val="16"/>
      <w:szCs w:val="16"/>
    </w:rPr>
  </w:style>
  <w:style w:type="paragraph" w:styleId="CommentText">
    <w:name w:val="annotation text"/>
    <w:basedOn w:val="Normal"/>
    <w:link w:val="CommentTextChar"/>
    <w:uiPriority w:val="99"/>
    <w:semiHidden/>
    <w:unhideWhenUsed/>
    <w:rsid w:val="00CB6A1B"/>
    <w:pPr>
      <w:spacing w:line="240" w:lineRule="auto"/>
    </w:pPr>
    <w:rPr>
      <w:sz w:val="20"/>
      <w:szCs w:val="20"/>
    </w:rPr>
  </w:style>
  <w:style w:type="character" w:customStyle="1" w:styleId="CommentTextChar">
    <w:name w:val="Comment Text Char"/>
    <w:basedOn w:val="DefaultParagraphFont"/>
    <w:link w:val="CommentText"/>
    <w:uiPriority w:val="99"/>
    <w:semiHidden/>
    <w:rsid w:val="00CB6A1B"/>
    <w:rPr>
      <w:sz w:val="20"/>
      <w:szCs w:val="20"/>
    </w:rPr>
  </w:style>
  <w:style w:type="paragraph" w:styleId="CommentSubject">
    <w:name w:val="annotation subject"/>
    <w:basedOn w:val="CommentText"/>
    <w:next w:val="CommentText"/>
    <w:link w:val="CommentSubjectChar"/>
    <w:uiPriority w:val="99"/>
    <w:semiHidden/>
    <w:unhideWhenUsed/>
    <w:rsid w:val="00CB6A1B"/>
    <w:rPr>
      <w:b/>
      <w:bCs/>
    </w:rPr>
  </w:style>
  <w:style w:type="character" w:customStyle="1" w:styleId="CommentSubjectChar">
    <w:name w:val="Comment Subject Char"/>
    <w:basedOn w:val="CommentTextChar"/>
    <w:link w:val="CommentSubject"/>
    <w:uiPriority w:val="99"/>
    <w:semiHidden/>
    <w:rsid w:val="00CB6A1B"/>
    <w:rPr>
      <w:b/>
      <w:bCs/>
      <w:sz w:val="20"/>
      <w:szCs w:val="20"/>
    </w:rPr>
  </w:style>
  <w:style w:type="character" w:customStyle="1" w:styleId="Heading2Char">
    <w:name w:val="Heading 2 Char"/>
    <w:basedOn w:val="DefaultParagraphFont"/>
    <w:link w:val="Heading2"/>
    <w:uiPriority w:val="9"/>
    <w:rsid w:val="004139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9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26"/>
  </w:style>
  <w:style w:type="paragraph" w:styleId="Footer">
    <w:name w:val="footer"/>
    <w:basedOn w:val="Normal"/>
    <w:link w:val="FooterChar"/>
    <w:uiPriority w:val="99"/>
    <w:unhideWhenUsed/>
    <w:rsid w:val="00F7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Merrin Whatley</cp:lastModifiedBy>
  <cp:revision>2</cp:revision>
  <dcterms:created xsi:type="dcterms:W3CDTF">2022-03-13T03:39:00Z</dcterms:created>
  <dcterms:modified xsi:type="dcterms:W3CDTF">2022-03-13T03:39:00Z</dcterms:modified>
</cp:coreProperties>
</file>