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87691" w14:textId="6F00DA12" w:rsidR="00C520CB" w:rsidRDefault="00C520CB" w:rsidP="00C520CB">
      <w:pPr>
        <w:pStyle w:val="Subtitle"/>
        <w:spacing w:before="0" w:after="0" w:line="240" w:lineRule="auto"/>
        <w:jc w:val="center"/>
        <w:rPr>
          <w:rFonts w:ascii="Calibri" w:eastAsia="Calibri" w:hAnsi="Calibri" w:cs="Calibri"/>
          <w:i w:val="0"/>
          <w:color w:val="4A86E8"/>
          <w:sz w:val="38"/>
          <w:szCs w:val="38"/>
        </w:rPr>
      </w:pPr>
      <w:bookmarkStart w:id="0" w:name="_heading=h.i3ze07ax310z" w:colFirst="0" w:colLast="0"/>
      <w:bookmarkEnd w:id="0"/>
      <w:r>
        <w:rPr>
          <w:rFonts w:ascii="Calibri" w:eastAsia="Calibri" w:hAnsi="Calibri" w:cs="Calibri"/>
          <w:i w:val="0"/>
          <w:noProof/>
          <w:color w:val="4A86E8"/>
          <w:sz w:val="38"/>
          <w:szCs w:val="38"/>
        </w:rPr>
        <w:drawing>
          <wp:inline distT="0" distB="0" distL="0" distR="0" wp14:anchorId="0EBAC68C" wp14:editId="4820EA5C">
            <wp:extent cx="5391150" cy="1271036"/>
            <wp:effectExtent l="0" t="0" r="0" b="571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10328" cy="1275557"/>
                    </a:xfrm>
                    <a:prstGeom prst="rect">
                      <a:avLst/>
                    </a:prstGeom>
                  </pic:spPr>
                </pic:pic>
              </a:graphicData>
            </a:graphic>
          </wp:inline>
        </w:drawing>
      </w:r>
    </w:p>
    <w:p w14:paraId="00000001" w14:textId="5C85ECC0" w:rsidR="00BF3957" w:rsidRPr="00C520CB" w:rsidRDefault="003D57F9" w:rsidP="00C520CB">
      <w:pPr>
        <w:pStyle w:val="Subtitle"/>
        <w:spacing w:before="0" w:after="0" w:line="240" w:lineRule="auto"/>
        <w:jc w:val="center"/>
        <w:rPr>
          <w:rFonts w:ascii="Calibri" w:eastAsia="Calibri" w:hAnsi="Calibri" w:cs="Calibri"/>
          <w:b/>
          <w:bCs/>
          <w:i w:val="0"/>
          <w:color w:val="4A86E8"/>
          <w:sz w:val="40"/>
          <w:szCs w:val="40"/>
        </w:rPr>
      </w:pPr>
      <w:r w:rsidRPr="00C520CB">
        <w:rPr>
          <w:rFonts w:ascii="Calibri" w:eastAsia="Calibri" w:hAnsi="Calibri" w:cs="Calibri"/>
          <w:b/>
          <w:bCs/>
          <w:i w:val="0"/>
          <w:color w:val="4A86E8"/>
          <w:sz w:val="40"/>
          <w:szCs w:val="40"/>
        </w:rPr>
        <w:t xml:space="preserve">KCRC 1BT KICK START FUNDING UPDATE </w:t>
      </w:r>
    </w:p>
    <w:p w14:paraId="00000002" w14:textId="36A30A3E" w:rsidR="00BF3957" w:rsidRDefault="003D57F9" w:rsidP="00C520CB">
      <w:pPr>
        <w:pStyle w:val="Subtitle"/>
        <w:spacing w:before="0" w:after="0" w:line="240" w:lineRule="auto"/>
        <w:jc w:val="center"/>
        <w:rPr>
          <w:rFonts w:ascii="Calibri" w:eastAsia="Calibri" w:hAnsi="Calibri" w:cs="Calibri"/>
          <w:b/>
          <w:bCs/>
          <w:i w:val="0"/>
          <w:color w:val="4A86E8"/>
          <w:sz w:val="26"/>
          <w:szCs w:val="26"/>
        </w:rPr>
      </w:pPr>
      <w:bookmarkStart w:id="1" w:name="_heading=h.9mnfm8no0nci" w:colFirst="0" w:colLast="0"/>
      <w:bookmarkEnd w:id="1"/>
      <w:r w:rsidRPr="00C520CB">
        <w:rPr>
          <w:rFonts w:ascii="Calibri" w:eastAsia="Calibri" w:hAnsi="Calibri" w:cs="Calibri"/>
          <w:b/>
          <w:bCs/>
          <w:i w:val="0"/>
          <w:color w:val="4A86E8"/>
          <w:sz w:val="26"/>
          <w:szCs w:val="26"/>
        </w:rPr>
        <w:t>August 2022</w:t>
      </w:r>
    </w:p>
    <w:p w14:paraId="7167A582" w14:textId="77777777" w:rsidR="00C520CB" w:rsidRDefault="003D57F9" w:rsidP="00C520CB">
      <w:pPr>
        <w:spacing w:after="0" w:line="240" w:lineRule="auto"/>
        <w:rPr>
          <w:sz w:val="24"/>
          <w:szCs w:val="24"/>
        </w:rPr>
      </w:pPr>
      <w:r w:rsidRPr="00C520CB">
        <w:rPr>
          <w:sz w:val="24"/>
          <w:szCs w:val="24"/>
        </w:rPr>
        <w:t xml:space="preserve">This funding is available to landowners in the </w:t>
      </w:r>
      <w:proofErr w:type="spellStart"/>
      <w:r w:rsidRPr="00C520CB">
        <w:rPr>
          <w:sz w:val="24"/>
          <w:szCs w:val="24"/>
        </w:rPr>
        <w:t>Awakino</w:t>
      </w:r>
      <w:proofErr w:type="spellEnd"/>
      <w:r w:rsidRPr="00C520CB">
        <w:rPr>
          <w:sz w:val="24"/>
          <w:szCs w:val="24"/>
        </w:rPr>
        <w:t xml:space="preserve">, </w:t>
      </w:r>
      <w:proofErr w:type="spellStart"/>
      <w:r w:rsidRPr="00C520CB">
        <w:rPr>
          <w:sz w:val="24"/>
          <w:szCs w:val="24"/>
        </w:rPr>
        <w:t>Mokau</w:t>
      </w:r>
      <w:proofErr w:type="spellEnd"/>
      <w:r w:rsidRPr="00C520CB">
        <w:rPr>
          <w:sz w:val="24"/>
          <w:szCs w:val="24"/>
        </w:rPr>
        <w:t xml:space="preserve">, Upper </w:t>
      </w:r>
      <w:proofErr w:type="spellStart"/>
      <w:r w:rsidRPr="00C520CB">
        <w:rPr>
          <w:sz w:val="24"/>
          <w:szCs w:val="24"/>
        </w:rPr>
        <w:t>Mangaokewa</w:t>
      </w:r>
      <w:proofErr w:type="spellEnd"/>
      <w:r w:rsidRPr="00C520CB">
        <w:rPr>
          <w:sz w:val="24"/>
          <w:szCs w:val="24"/>
        </w:rPr>
        <w:t xml:space="preserve">, </w:t>
      </w:r>
      <w:proofErr w:type="spellStart"/>
      <w:r w:rsidRPr="00C520CB">
        <w:rPr>
          <w:sz w:val="24"/>
          <w:szCs w:val="24"/>
        </w:rPr>
        <w:t>Marokopa</w:t>
      </w:r>
      <w:proofErr w:type="spellEnd"/>
      <w:r w:rsidRPr="00C520CB">
        <w:rPr>
          <w:sz w:val="24"/>
          <w:szCs w:val="24"/>
        </w:rPr>
        <w:t xml:space="preserve">, and </w:t>
      </w:r>
      <w:proofErr w:type="spellStart"/>
      <w:r w:rsidRPr="00C520CB">
        <w:rPr>
          <w:sz w:val="24"/>
          <w:szCs w:val="24"/>
        </w:rPr>
        <w:t>Kawhia</w:t>
      </w:r>
      <w:proofErr w:type="spellEnd"/>
      <w:r w:rsidRPr="00C520CB">
        <w:rPr>
          <w:sz w:val="24"/>
          <w:szCs w:val="24"/>
        </w:rPr>
        <w:t xml:space="preserve"> Harbour catchments for the 2023 planting seasons to cover riparian/restoration/erosion control projects identified in their Farm Environment Plan. </w:t>
      </w:r>
    </w:p>
    <w:p w14:paraId="00000003" w14:textId="775E1E62" w:rsidR="00BF3957" w:rsidRDefault="003D57F9" w:rsidP="00C520CB">
      <w:pPr>
        <w:spacing w:after="0" w:line="240" w:lineRule="auto"/>
        <w:rPr>
          <w:sz w:val="24"/>
          <w:szCs w:val="24"/>
        </w:rPr>
      </w:pPr>
      <w:r w:rsidRPr="00C520CB">
        <w:rPr>
          <w:sz w:val="24"/>
          <w:szCs w:val="24"/>
        </w:rPr>
        <w:t xml:space="preserve">Funding is available to cover the costs of planting and fencing. </w:t>
      </w:r>
    </w:p>
    <w:p w14:paraId="70C08E75" w14:textId="77777777" w:rsidR="00C520CB" w:rsidRPr="00C520CB" w:rsidRDefault="00C520CB" w:rsidP="00C520CB">
      <w:pPr>
        <w:spacing w:after="0" w:line="240" w:lineRule="auto"/>
        <w:rPr>
          <w:sz w:val="24"/>
          <w:szCs w:val="24"/>
        </w:rPr>
      </w:pPr>
    </w:p>
    <w:p w14:paraId="00000004" w14:textId="26261E42" w:rsidR="00BF3957" w:rsidRDefault="003D57F9" w:rsidP="00C520CB">
      <w:pPr>
        <w:spacing w:after="0" w:line="240" w:lineRule="auto"/>
        <w:rPr>
          <w:sz w:val="24"/>
          <w:szCs w:val="24"/>
        </w:rPr>
      </w:pPr>
      <w:r w:rsidRPr="00C520CB">
        <w:rPr>
          <w:sz w:val="24"/>
          <w:szCs w:val="24"/>
        </w:rPr>
        <w:t>Applications are ideally received by mid-September 2022 for the 2023 planting season. The final date for accepting applications is mid-May 2023, assuming funding is still available. All work must be completed prior to 30 September 2023.</w:t>
      </w:r>
    </w:p>
    <w:p w14:paraId="1F639847" w14:textId="77777777" w:rsidR="00C520CB" w:rsidRPr="00C520CB" w:rsidRDefault="00C520CB" w:rsidP="00C520CB">
      <w:pPr>
        <w:spacing w:after="0" w:line="240" w:lineRule="auto"/>
        <w:rPr>
          <w:sz w:val="24"/>
          <w:szCs w:val="24"/>
        </w:rPr>
      </w:pPr>
    </w:p>
    <w:p w14:paraId="00000005" w14:textId="4AD5AE83" w:rsidR="00BF3957" w:rsidRDefault="003D57F9" w:rsidP="00C520CB">
      <w:pPr>
        <w:spacing w:after="0" w:line="240" w:lineRule="auto"/>
        <w:rPr>
          <w:sz w:val="24"/>
          <w:szCs w:val="24"/>
        </w:rPr>
      </w:pPr>
      <w:r w:rsidRPr="00C520CB">
        <w:rPr>
          <w:sz w:val="24"/>
          <w:szCs w:val="24"/>
        </w:rPr>
        <w:t>Please note KCRC may need to reduce the maximum amount of funding paid (scale back) for those landowners receiving their second round of funding in 2023.</w:t>
      </w:r>
    </w:p>
    <w:p w14:paraId="0294C5D0" w14:textId="77777777" w:rsidR="00C520CB" w:rsidRPr="00C520CB" w:rsidRDefault="00C520CB" w:rsidP="00C520CB">
      <w:pPr>
        <w:spacing w:after="0" w:line="240" w:lineRule="auto"/>
        <w:rPr>
          <w:sz w:val="24"/>
          <w:szCs w:val="24"/>
        </w:rPr>
      </w:pPr>
    </w:p>
    <w:p w14:paraId="710A58F7" w14:textId="20757775" w:rsidR="00C520CB" w:rsidRDefault="003D57F9" w:rsidP="00C520CB">
      <w:pPr>
        <w:shd w:val="clear" w:color="auto" w:fill="FFFFFF"/>
        <w:spacing w:after="0" w:line="240" w:lineRule="auto"/>
        <w:rPr>
          <w:sz w:val="24"/>
          <w:szCs w:val="24"/>
        </w:rPr>
      </w:pPr>
      <w:r w:rsidRPr="00C520CB">
        <w:rPr>
          <w:sz w:val="24"/>
          <w:szCs w:val="24"/>
        </w:rPr>
        <w:t xml:space="preserve">Landowners need to complete a certain amount of planting to access funding; funding is capped relative to the total hectares of their farm included in their Farm Plan. Landowners choose the site(s), the type of plants and the type of fence they believe are appropriate for the project. They are responsible for purchasing and planting the plants, and for completing the fencing. </w:t>
      </w:r>
    </w:p>
    <w:p w14:paraId="55749481" w14:textId="77777777" w:rsidR="00C520CB" w:rsidRDefault="00C520CB" w:rsidP="00C520CB">
      <w:pPr>
        <w:shd w:val="clear" w:color="auto" w:fill="FFFFFF"/>
        <w:spacing w:after="0" w:line="240" w:lineRule="auto"/>
        <w:rPr>
          <w:sz w:val="24"/>
          <w:szCs w:val="24"/>
        </w:rPr>
      </w:pPr>
    </w:p>
    <w:p w14:paraId="00000006" w14:textId="30456397" w:rsidR="00BF3957" w:rsidRPr="00C520CB" w:rsidRDefault="003D57F9" w:rsidP="00C520CB">
      <w:pPr>
        <w:shd w:val="clear" w:color="auto" w:fill="FFFFFF"/>
        <w:spacing w:after="0" w:line="240" w:lineRule="auto"/>
        <w:rPr>
          <w:sz w:val="24"/>
          <w:szCs w:val="24"/>
        </w:rPr>
      </w:pPr>
      <w:proofErr w:type="gramStart"/>
      <w:r w:rsidRPr="00C520CB">
        <w:rPr>
          <w:sz w:val="24"/>
          <w:szCs w:val="24"/>
        </w:rPr>
        <w:t>In order to</w:t>
      </w:r>
      <w:proofErr w:type="gramEnd"/>
      <w:r w:rsidRPr="00C520CB">
        <w:rPr>
          <w:sz w:val="24"/>
          <w:szCs w:val="24"/>
        </w:rPr>
        <w:t xml:space="preserve"> access 1BT Kick Start funding landowners/farming businesses must:</w:t>
      </w:r>
    </w:p>
    <w:p w14:paraId="00000007" w14:textId="4F7FEEE7" w:rsidR="00BF3957" w:rsidRPr="00C520CB" w:rsidRDefault="003D57F9" w:rsidP="00C520CB">
      <w:pPr>
        <w:pStyle w:val="ListParagraph"/>
        <w:numPr>
          <w:ilvl w:val="0"/>
          <w:numId w:val="2"/>
        </w:numPr>
        <w:shd w:val="clear" w:color="auto" w:fill="FFFFFF"/>
        <w:spacing w:after="0" w:line="240" w:lineRule="auto"/>
        <w:rPr>
          <w:sz w:val="24"/>
          <w:szCs w:val="24"/>
        </w:rPr>
      </w:pPr>
      <w:r w:rsidRPr="00C520CB">
        <w:rPr>
          <w:sz w:val="24"/>
          <w:szCs w:val="24"/>
        </w:rPr>
        <w:t>Have a relevant, recent (that is, written or reviewed within last the 12months), Farm Environment Plan including the following or similar:</w:t>
      </w:r>
    </w:p>
    <w:p w14:paraId="00000008" w14:textId="3857AC23" w:rsidR="00BF3957" w:rsidRPr="00C520CB" w:rsidRDefault="00C520CB" w:rsidP="003D57F9">
      <w:pPr>
        <w:shd w:val="clear" w:color="auto" w:fill="FFFFFF"/>
        <w:spacing w:after="0" w:line="240" w:lineRule="auto"/>
        <w:ind w:firstLine="426"/>
        <w:rPr>
          <w:sz w:val="24"/>
          <w:szCs w:val="24"/>
        </w:rPr>
      </w:pPr>
      <w:r>
        <w:rPr>
          <w:sz w:val="24"/>
          <w:szCs w:val="24"/>
        </w:rPr>
        <w:tab/>
      </w:r>
      <w:proofErr w:type="spellStart"/>
      <w:r w:rsidR="003D57F9" w:rsidRPr="00C520CB">
        <w:rPr>
          <w:sz w:val="24"/>
          <w:szCs w:val="24"/>
        </w:rPr>
        <w:t>i</w:t>
      </w:r>
      <w:proofErr w:type="spellEnd"/>
      <w:r w:rsidR="003D57F9" w:rsidRPr="00C520CB">
        <w:rPr>
          <w:sz w:val="24"/>
          <w:szCs w:val="24"/>
        </w:rPr>
        <w:t xml:space="preserve">. a detailed resource inventory of your farm - infrastructure, features, and Land </w:t>
      </w:r>
    </w:p>
    <w:p w14:paraId="00000009" w14:textId="167391EF" w:rsidR="00BF3957" w:rsidRPr="00C520CB" w:rsidRDefault="00C520CB" w:rsidP="003D57F9">
      <w:pPr>
        <w:shd w:val="clear" w:color="auto" w:fill="FFFFFF"/>
        <w:spacing w:after="0" w:line="240" w:lineRule="auto"/>
        <w:ind w:firstLine="426"/>
        <w:rPr>
          <w:sz w:val="24"/>
          <w:szCs w:val="24"/>
        </w:rPr>
      </w:pPr>
      <w:r>
        <w:rPr>
          <w:sz w:val="24"/>
          <w:szCs w:val="24"/>
        </w:rPr>
        <w:tab/>
      </w:r>
      <w:r w:rsidR="003D57F9" w:rsidRPr="00C520CB">
        <w:rPr>
          <w:sz w:val="24"/>
          <w:szCs w:val="24"/>
        </w:rPr>
        <w:t xml:space="preserve">Management Units LMUs (map) </w:t>
      </w:r>
    </w:p>
    <w:p w14:paraId="0000000A" w14:textId="6AB241C8" w:rsidR="00BF3957" w:rsidRPr="00C520CB" w:rsidRDefault="00C520CB" w:rsidP="003D57F9">
      <w:pPr>
        <w:shd w:val="clear" w:color="auto" w:fill="FFFFFF"/>
        <w:spacing w:after="0" w:line="240" w:lineRule="auto"/>
        <w:ind w:firstLine="426"/>
        <w:rPr>
          <w:sz w:val="24"/>
          <w:szCs w:val="24"/>
        </w:rPr>
      </w:pPr>
      <w:r>
        <w:rPr>
          <w:sz w:val="24"/>
          <w:szCs w:val="24"/>
        </w:rPr>
        <w:tab/>
      </w:r>
      <w:r w:rsidR="003D57F9" w:rsidRPr="00C520CB">
        <w:rPr>
          <w:sz w:val="24"/>
          <w:szCs w:val="24"/>
        </w:rPr>
        <w:t>ii. the strengths and weaknesses of these resources</w:t>
      </w:r>
    </w:p>
    <w:p w14:paraId="0000000B" w14:textId="38191B47" w:rsidR="00BF3957" w:rsidRPr="00C520CB" w:rsidRDefault="00C520CB" w:rsidP="003D57F9">
      <w:pPr>
        <w:shd w:val="clear" w:color="auto" w:fill="FFFFFF"/>
        <w:spacing w:after="0" w:line="240" w:lineRule="auto"/>
        <w:ind w:firstLine="426"/>
        <w:rPr>
          <w:sz w:val="24"/>
          <w:szCs w:val="24"/>
        </w:rPr>
      </w:pPr>
      <w:r>
        <w:rPr>
          <w:sz w:val="24"/>
          <w:szCs w:val="24"/>
        </w:rPr>
        <w:tab/>
      </w:r>
      <w:r w:rsidR="003D57F9" w:rsidRPr="00C520CB">
        <w:rPr>
          <w:sz w:val="24"/>
          <w:szCs w:val="24"/>
        </w:rPr>
        <w:t xml:space="preserve">iii. how you manage your resources to best suit your farming and environmental </w:t>
      </w:r>
      <w:r>
        <w:rPr>
          <w:sz w:val="24"/>
          <w:szCs w:val="24"/>
        </w:rPr>
        <w:tab/>
      </w:r>
      <w:r w:rsidR="003D57F9" w:rsidRPr="00C520CB">
        <w:rPr>
          <w:sz w:val="24"/>
          <w:szCs w:val="24"/>
        </w:rPr>
        <w:t xml:space="preserve">goals </w:t>
      </w:r>
    </w:p>
    <w:p w14:paraId="0000000D" w14:textId="14BD96CF" w:rsidR="00BF3957" w:rsidRPr="00C520CB" w:rsidRDefault="00C520CB" w:rsidP="003D57F9">
      <w:pPr>
        <w:shd w:val="clear" w:color="auto" w:fill="FFFFFF"/>
        <w:spacing w:after="0" w:line="240" w:lineRule="auto"/>
        <w:ind w:firstLine="426"/>
        <w:rPr>
          <w:sz w:val="24"/>
          <w:szCs w:val="24"/>
        </w:rPr>
      </w:pPr>
      <w:r>
        <w:rPr>
          <w:sz w:val="24"/>
          <w:szCs w:val="24"/>
        </w:rPr>
        <w:tab/>
      </w:r>
      <w:r w:rsidR="003D57F9" w:rsidRPr="00C520CB">
        <w:rPr>
          <w:sz w:val="24"/>
          <w:szCs w:val="24"/>
        </w:rPr>
        <w:t xml:space="preserve">iv. an action plan or works program that will enhance your properties soils, </w:t>
      </w:r>
      <w:r>
        <w:rPr>
          <w:sz w:val="24"/>
          <w:szCs w:val="24"/>
        </w:rPr>
        <w:tab/>
      </w:r>
      <w:r w:rsidR="003D57F9" w:rsidRPr="00C520CB">
        <w:rPr>
          <w:sz w:val="24"/>
          <w:szCs w:val="24"/>
        </w:rPr>
        <w:t>waterways, biodiversity, and climate change preparedness, and</w:t>
      </w:r>
    </w:p>
    <w:p w14:paraId="0000000F" w14:textId="6000671A" w:rsidR="00BF3957" w:rsidRPr="00C520CB" w:rsidRDefault="00C520CB" w:rsidP="003D57F9">
      <w:pPr>
        <w:shd w:val="clear" w:color="auto" w:fill="FFFFFF"/>
        <w:spacing w:after="0" w:line="240" w:lineRule="auto"/>
        <w:ind w:firstLine="426"/>
        <w:rPr>
          <w:sz w:val="24"/>
          <w:szCs w:val="24"/>
        </w:rPr>
      </w:pPr>
      <w:r>
        <w:rPr>
          <w:sz w:val="24"/>
          <w:szCs w:val="24"/>
        </w:rPr>
        <w:tab/>
      </w:r>
      <w:r w:rsidR="003D57F9" w:rsidRPr="00C520CB">
        <w:rPr>
          <w:sz w:val="24"/>
          <w:szCs w:val="24"/>
        </w:rPr>
        <w:t xml:space="preserve">v. a record of work/actions/monitoring undertaken </w:t>
      </w:r>
      <w:r w:rsidR="003D57F9">
        <w:rPr>
          <w:sz w:val="24"/>
          <w:szCs w:val="24"/>
        </w:rPr>
        <w:br/>
      </w:r>
      <w:r w:rsidR="003D57F9">
        <w:rPr>
          <w:sz w:val="24"/>
          <w:szCs w:val="24"/>
        </w:rPr>
        <w:tab/>
      </w:r>
      <w:r w:rsidR="003D57F9" w:rsidRPr="00C520CB">
        <w:rPr>
          <w:sz w:val="24"/>
          <w:szCs w:val="24"/>
        </w:rPr>
        <w:t>Your Farm Plan needs to be reflective of your sub-catchment priorities/needs.</w:t>
      </w:r>
    </w:p>
    <w:p w14:paraId="54BA2DD5" w14:textId="0A804D34" w:rsidR="00C520CB" w:rsidRDefault="003D57F9" w:rsidP="003D57F9">
      <w:pPr>
        <w:spacing w:after="0" w:line="240" w:lineRule="auto"/>
        <w:ind w:left="720"/>
        <w:rPr>
          <w:sz w:val="24"/>
          <w:szCs w:val="24"/>
        </w:rPr>
      </w:pPr>
      <w:r w:rsidRPr="00C520CB">
        <w:rPr>
          <w:sz w:val="24"/>
          <w:szCs w:val="24"/>
        </w:rPr>
        <w:t>You need to have your Farm Plan started but it does not need to be completed.</w:t>
      </w:r>
      <w:r w:rsidR="00C520CB">
        <w:rPr>
          <w:sz w:val="24"/>
          <w:szCs w:val="24"/>
        </w:rPr>
        <w:br/>
      </w:r>
    </w:p>
    <w:p w14:paraId="00000011" w14:textId="7471F0E7" w:rsidR="00BF3957" w:rsidRPr="00C520CB" w:rsidRDefault="003D57F9" w:rsidP="00C520CB">
      <w:pPr>
        <w:pStyle w:val="ListParagraph"/>
        <w:numPr>
          <w:ilvl w:val="0"/>
          <w:numId w:val="2"/>
        </w:numPr>
        <w:spacing w:after="0" w:line="240" w:lineRule="auto"/>
        <w:rPr>
          <w:sz w:val="24"/>
          <w:szCs w:val="24"/>
        </w:rPr>
      </w:pPr>
      <w:r w:rsidRPr="00C520CB">
        <w:rPr>
          <w:sz w:val="24"/>
          <w:szCs w:val="24"/>
        </w:rPr>
        <w:t>Be willing to share progress, information, and feedback with other participants in your local sub-   catchment group (SCG) and possibly host a SCG visit.</w:t>
      </w:r>
      <w:r w:rsidR="00C520CB">
        <w:rPr>
          <w:sz w:val="24"/>
          <w:szCs w:val="24"/>
        </w:rPr>
        <w:br/>
      </w:r>
    </w:p>
    <w:p w14:paraId="00000012" w14:textId="77777777" w:rsidR="00BF3957" w:rsidRPr="00C520CB" w:rsidRDefault="003D57F9" w:rsidP="00C520CB">
      <w:pPr>
        <w:shd w:val="clear" w:color="auto" w:fill="FFFFFF"/>
        <w:spacing w:after="0" w:line="240" w:lineRule="auto"/>
        <w:rPr>
          <w:sz w:val="24"/>
          <w:szCs w:val="24"/>
        </w:rPr>
      </w:pPr>
      <w:r w:rsidRPr="00C520CB">
        <w:rPr>
          <w:sz w:val="24"/>
          <w:szCs w:val="24"/>
        </w:rPr>
        <w:t xml:space="preserve">c) If selected for audit be willing to have a farm visit or drone survey of treatment area (by </w:t>
      </w:r>
    </w:p>
    <w:p w14:paraId="3FD007CC" w14:textId="265CF5FB" w:rsidR="00C520CB" w:rsidRDefault="003D57F9" w:rsidP="00C520CB">
      <w:pPr>
        <w:shd w:val="clear" w:color="auto" w:fill="FFFFFF"/>
        <w:spacing w:after="0" w:line="240" w:lineRule="auto"/>
        <w:rPr>
          <w:sz w:val="24"/>
          <w:szCs w:val="24"/>
        </w:rPr>
      </w:pPr>
      <w:r w:rsidRPr="00C520CB">
        <w:rPr>
          <w:sz w:val="24"/>
          <w:szCs w:val="24"/>
        </w:rPr>
        <w:t>KCRC or MPI).</w:t>
      </w:r>
      <w:r w:rsidR="00C520CB">
        <w:rPr>
          <w:sz w:val="24"/>
          <w:szCs w:val="24"/>
        </w:rPr>
        <w:br/>
      </w:r>
    </w:p>
    <w:p w14:paraId="00000014" w14:textId="5ABDD638" w:rsidR="00BF3957" w:rsidRPr="00C520CB" w:rsidRDefault="003D57F9" w:rsidP="00C520CB">
      <w:pPr>
        <w:shd w:val="clear" w:color="auto" w:fill="FFFFFF"/>
        <w:spacing w:after="0" w:line="240" w:lineRule="auto"/>
        <w:rPr>
          <w:sz w:val="24"/>
          <w:szCs w:val="24"/>
        </w:rPr>
      </w:pPr>
      <w:r w:rsidRPr="00C520CB">
        <w:rPr>
          <w:sz w:val="24"/>
          <w:szCs w:val="24"/>
        </w:rPr>
        <w:lastRenderedPageBreak/>
        <w:t>d) Have attended at least two KCRC/Coast catchment events.</w:t>
      </w:r>
    </w:p>
    <w:p w14:paraId="5AF77303" w14:textId="77777777" w:rsidR="00C520CB" w:rsidRDefault="00C520CB" w:rsidP="00C520CB">
      <w:pPr>
        <w:shd w:val="clear" w:color="auto" w:fill="FFFFFF"/>
        <w:spacing w:after="0" w:line="240" w:lineRule="auto"/>
        <w:rPr>
          <w:sz w:val="24"/>
          <w:szCs w:val="24"/>
        </w:rPr>
      </w:pPr>
      <w:r>
        <w:rPr>
          <w:sz w:val="24"/>
          <w:szCs w:val="24"/>
        </w:rPr>
        <w:br/>
      </w:r>
      <w:r w:rsidR="003D57F9" w:rsidRPr="00C520CB">
        <w:rPr>
          <w:sz w:val="24"/>
          <w:szCs w:val="24"/>
        </w:rPr>
        <w:t xml:space="preserve">e) Farm within the </w:t>
      </w:r>
      <w:proofErr w:type="spellStart"/>
      <w:r w:rsidR="003D57F9" w:rsidRPr="00C520CB">
        <w:rPr>
          <w:sz w:val="24"/>
          <w:szCs w:val="24"/>
        </w:rPr>
        <w:t>Awakino</w:t>
      </w:r>
      <w:proofErr w:type="spellEnd"/>
      <w:r w:rsidR="003D57F9" w:rsidRPr="00C520CB">
        <w:rPr>
          <w:sz w:val="24"/>
          <w:szCs w:val="24"/>
        </w:rPr>
        <w:t xml:space="preserve">, </w:t>
      </w:r>
      <w:proofErr w:type="spellStart"/>
      <w:r w:rsidR="003D57F9" w:rsidRPr="00C520CB">
        <w:rPr>
          <w:sz w:val="24"/>
          <w:szCs w:val="24"/>
        </w:rPr>
        <w:t>Mokau</w:t>
      </w:r>
      <w:proofErr w:type="spellEnd"/>
      <w:r w:rsidR="003D57F9" w:rsidRPr="00C520CB">
        <w:rPr>
          <w:sz w:val="24"/>
          <w:szCs w:val="24"/>
        </w:rPr>
        <w:t xml:space="preserve">, Upper </w:t>
      </w:r>
      <w:proofErr w:type="spellStart"/>
      <w:r w:rsidR="003D57F9" w:rsidRPr="00C520CB">
        <w:rPr>
          <w:sz w:val="24"/>
          <w:szCs w:val="24"/>
        </w:rPr>
        <w:t>Mangaokewa</w:t>
      </w:r>
      <w:proofErr w:type="spellEnd"/>
      <w:r w:rsidR="003D57F9" w:rsidRPr="00C520CB">
        <w:rPr>
          <w:sz w:val="24"/>
          <w:szCs w:val="24"/>
        </w:rPr>
        <w:t xml:space="preserve">, </w:t>
      </w:r>
      <w:proofErr w:type="spellStart"/>
      <w:r w:rsidR="003D57F9" w:rsidRPr="00C520CB">
        <w:rPr>
          <w:sz w:val="24"/>
          <w:szCs w:val="24"/>
        </w:rPr>
        <w:t>Marokopa</w:t>
      </w:r>
      <w:proofErr w:type="spellEnd"/>
      <w:r w:rsidR="003D57F9" w:rsidRPr="00C520CB">
        <w:rPr>
          <w:sz w:val="24"/>
          <w:szCs w:val="24"/>
        </w:rPr>
        <w:t xml:space="preserve"> and </w:t>
      </w:r>
      <w:proofErr w:type="spellStart"/>
      <w:r w:rsidR="003D57F9" w:rsidRPr="00C520CB">
        <w:rPr>
          <w:sz w:val="24"/>
          <w:szCs w:val="24"/>
        </w:rPr>
        <w:t>Kawhia</w:t>
      </w:r>
      <w:proofErr w:type="spellEnd"/>
      <w:r w:rsidR="003D57F9" w:rsidRPr="00C520CB">
        <w:rPr>
          <w:sz w:val="24"/>
          <w:szCs w:val="24"/>
        </w:rPr>
        <w:t xml:space="preserve"> Harbour catchments.</w:t>
      </w:r>
      <w:r>
        <w:rPr>
          <w:sz w:val="24"/>
          <w:szCs w:val="24"/>
        </w:rPr>
        <w:br/>
      </w:r>
    </w:p>
    <w:p w14:paraId="7E0E7D83" w14:textId="77777777" w:rsidR="00C520CB" w:rsidRDefault="003D57F9" w:rsidP="00C520CB">
      <w:pPr>
        <w:shd w:val="clear" w:color="auto" w:fill="FFFFFF"/>
        <w:spacing w:after="0" w:line="240" w:lineRule="auto"/>
        <w:rPr>
          <w:sz w:val="24"/>
          <w:szCs w:val="24"/>
        </w:rPr>
      </w:pPr>
      <w:r w:rsidRPr="00C520CB">
        <w:rPr>
          <w:sz w:val="24"/>
          <w:szCs w:val="24"/>
        </w:rPr>
        <w:t>f) Not have received other funding for the submitted project.</w:t>
      </w:r>
      <w:r w:rsidR="00C520CB">
        <w:rPr>
          <w:sz w:val="24"/>
          <w:szCs w:val="24"/>
        </w:rPr>
        <w:br/>
      </w:r>
    </w:p>
    <w:p w14:paraId="00000017" w14:textId="187C928A" w:rsidR="00BF3957" w:rsidRPr="00C520CB" w:rsidRDefault="003D57F9" w:rsidP="00C520CB">
      <w:pPr>
        <w:shd w:val="clear" w:color="auto" w:fill="FFFFFF"/>
        <w:spacing w:after="0" w:line="240" w:lineRule="auto"/>
        <w:rPr>
          <w:sz w:val="24"/>
          <w:szCs w:val="24"/>
        </w:rPr>
      </w:pPr>
      <w:r w:rsidRPr="00C520CB">
        <w:rPr>
          <w:sz w:val="24"/>
          <w:szCs w:val="24"/>
        </w:rPr>
        <w:t xml:space="preserve">g) Plant a specified minimum number of plants/trees (or poles); this is 1 plant/tree/pole per </w:t>
      </w:r>
    </w:p>
    <w:p w14:paraId="00000018" w14:textId="77777777" w:rsidR="00BF3957" w:rsidRPr="00C520CB" w:rsidRDefault="003D57F9" w:rsidP="00C520CB">
      <w:pPr>
        <w:shd w:val="clear" w:color="auto" w:fill="FFFFFF"/>
        <w:spacing w:after="0" w:line="240" w:lineRule="auto"/>
        <w:rPr>
          <w:sz w:val="24"/>
          <w:szCs w:val="24"/>
        </w:rPr>
      </w:pPr>
      <w:r w:rsidRPr="00C520CB">
        <w:rPr>
          <w:sz w:val="24"/>
          <w:szCs w:val="24"/>
        </w:rPr>
        <w:t xml:space="preserve">$9.70 received from KCRC/1BT (for fencing &amp; planting projects) or 1 plant/tree/pole per </w:t>
      </w:r>
    </w:p>
    <w:p w14:paraId="00000019" w14:textId="77777777" w:rsidR="00BF3957" w:rsidRPr="00C520CB" w:rsidRDefault="003D57F9" w:rsidP="00C520CB">
      <w:pPr>
        <w:shd w:val="clear" w:color="auto" w:fill="FFFFFF"/>
        <w:spacing w:after="0" w:line="240" w:lineRule="auto"/>
        <w:rPr>
          <w:sz w:val="24"/>
          <w:szCs w:val="24"/>
        </w:rPr>
      </w:pPr>
      <w:r w:rsidRPr="00C520CB">
        <w:rPr>
          <w:sz w:val="24"/>
          <w:szCs w:val="24"/>
        </w:rPr>
        <w:t xml:space="preserve">$5.50 received from KCRC/1BT (for planting only projects). </w:t>
      </w:r>
    </w:p>
    <w:p w14:paraId="0000001A" w14:textId="0CF21270" w:rsidR="00BF3957" w:rsidRPr="00C520CB" w:rsidRDefault="00C520CB" w:rsidP="00C520CB">
      <w:pPr>
        <w:shd w:val="clear" w:color="auto" w:fill="FFFFFF"/>
        <w:spacing w:after="0" w:line="240" w:lineRule="auto"/>
        <w:rPr>
          <w:sz w:val="24"/>
          <w:szCs w:val="24"/>
        </w:rPr>
      </w:pPr>
      <w:r>
        <w:rPr>
          <w:sz w:val="24"/>
          <w:szCs w:val="24"/>
        </w:rPr>
        <w:br/>
      </w:r>
      <w:r w:rsidR="003D57F9" w:rsidRPr="00C520CB">
        <w:rPr>
          <w:sz w:val="24"/>
          <w:szCs w:val="24"/>
        </w:rPr>
        <w:t>h) Provide in kind contribution to the value of at least 25% above the agreed funding cap.</w:t>
      </w:r>
    </w:p>
    <w:p w14:paraId="0000001B" w14:textId="3DBA124D" w:rsidR="00BF3957" w:rsidRPr="00C520CB" w:rsidRDefault="00C520CB" w:rsidP="00C520CB">
      <w:pPr>
        <w:shd w:val="clear" w:color="auto" w:fill="FFFFFF"/>
        <w:spacing w:after="0" w:line="240" w:lineRule="auto"/>
        <w:rPr>
          <w:sz w:val="24"/>
          <w:szCs w:val="24"/>
        </w:rPr>
      </w:pPr>
      <w:r>
        <w:rPr>
          <w:sz w:val="24"/>
          <w:szCs w:val="24"/>
        </w:rPr>
        <w:br/>
      </w:r>
      <w:proofErr w:type="spellStart"/>
      <w:r w:rsidR="003D57F9" w:rsidRPr="00C520CB">
        <w:rPr>
          <w:sz w:val="24"/>
          <w:szCs w:val="24"/>
        </w:rPr>
        <w:t>i</w:t>
      </w:r>
      <w:proofErr w:type="spellEnd"/>
      <w:r w:rsidR="003D57F9" w:rsidRPr="00C520CB">
        <w:rPr>
          <w:sz w:val="24"/>
          <w:szCs w:val="24"/>
        </w:rPr>
        <w:t>) Sign a written agreement agreeing to the points above.</w:t>
      </w:r>
    </w:p>
    <w:p w14:paraId="0000001C" w14:textId="77777777" w:rsidR="00BF3957" w:rsidRPr="00C520CB" w:rsidRDefault="00BF3957" w:rsidP="00C520CB">
      <w:pPr>
        <w:shd w:val="clear" w:color="auto" w:fill="FFFFFF"/>
        <w:spacing w:after="0" w:line="240" w:lineRule="auto"/>
        <w:rPr>
          <w:sz w:val="24"/>
          <w:szCs w:val="24"/>
        </w:rPr>
      </w:pPr>
    </w:p>
    <w:p w14:paraId="3D0A4BDB" w14:textId="77777777" w:rsidR="00C520CB" w:rsidRDefault="003D57F9" w:rsidP="00C520CB">
      <w:pPr>
        <w:spacing w:after="0" w:line="240" w:lineRule="auto"/>
        <w:rPr>
          <w:sz w:val="24"/>
          <w:szCs w:val="24"/>
        </w:rPr>
      </w:pPr>
      <w:r w:rsidRPr="00C520CB">
        <w:rPr>
          <w:sz w:val="24"/>
          <w:szCs w:val="24"/>
        </w:rPr>
        <w:t xml:space="preserve">The KCRC 1BT Kick Start Application form provides more detail around what is required to receive this funding. </w:t>
      </w:r>
      <w:r w:rsidR="00C520CB">
        <w:rPr>
          <w:sz w:val="24"/>
          <w:szCs w:val="24"/>
        </w:rPr>
        <w:br/>
      </w:r>
    </w:p>
    <w:p w14:paraId="07B7514D" w14:textId="7F21F6C0" w:rsidR="003D57F9" w:rsidRDefault="003D57F9" w:rsidP="00C520CB">
      <w:pPr>
        <w:spacing w:after="0" w:line="240" w:lineRule="auto"/>
        <w:rPr>
          <w:sz w:val="24"/>
          <w:szCs w:val="24"/>
        </w:rPr>
      </w:pPr>
      <w:r w:rsidRPr="00C520CB">
        <w:rPr>
          <w:sz w:val="24"/>
          <w:szCs w:val="24"/>
        </w:rPr>
        <w:t>If you have any queries, please contact</w:t>
      </w:r>
      <w:r>
        <w:rPr>
          <w:sz w:val="24"/>
          <w:szCs w:val="24"/>
        </w:rPr>
        <w:t>:</w:t>
      </w:r>
      <w:r>
        <w:rPr>
          <w:sz w:val="24"/>
          <w:szCs w:val="24"/>
        </w:rPr>
        <w:br/>
      </w:r>
    </w:p>
    <w:p w14:paraId="409C88DE" w14:textId="341AEB08" w:rsidR="00C520CB" w:rsidRDefault="003D57F9" w:rsidP="00C520CB">
      <w:pPr>
        <w:spacing w:after="0" w:line="240" w:lineRule="auto"/>
        <w:rPr>
          <w:sz w:val="24"/>
          <w:szCs w:val="24"/>
        </w:rPr>
      </w:pPr>
      <w:r w:rsidRPr="00C520CB">
        <w:rPr>
          <w:sz w:val="24"/>
          <w:szCs w:val="24"/>
        </w:rPr>
        <w:t xml:space="preserve">Anna Nelson (KCRC Coordinator) </w:t>
      </w:r>
      <w:r w:rsidR="00C520CB">
        <w:rPr>
          <w:sz w:val="24"/>
          <w:szCs w:val="24"/>
        </w:rPr>
        <w:br/>
        <w:t>Mobile:</w:t>
      </w:r>
      <w:r w:rsidRPr="00C520CB">
        <w:rPr>
          <w:sz w:val="24"/>
          <w:szCs w:val="24"/>
        </w:rPr>
        <w:t xml:space="preserve"> 0274 900501</w:t>
      </w:r>
    </w:p>
    <w:p w14:paraId="0000001D" w14:textId="771E87EC" w:rsidR="00BF3957" w:rsidRPr="00C520CB" w:rsidRDefault="00C520CB" w:rsidP="00C520CB">
      <w:pPr>
        <w:spacing w:after="0" w:line="240" w:lineRule="auto"/>
        <w:rPr>
          <w:sz w:val="24"/>
          <w:szCs w:val="24"/>
        </w:rPr>
      </w:pPr>
      <w:r>
        <w:rPr>
          <w:sz w:val="24"/>
          <w:szCs w:val="24"/>
        </w:rPr>
        <w:t xml:space="preserve">Email: </w:t>
      </w:r>
      <w:hyperlink r:id="rId7" w:history="1">
        <w:r w:rsidRPr="007C2CEC">
          <w:rPr>
            <w:rStyle w:val="Hyperlink"/>
            <w:sz w:val="24"/>
            <w:szCs w:val="24"/>
          </w:rPr>
          <w:t>kcrivercare@gmail.com</w:t>
        </w:r>
      </w:hyperlink>
      <w:r>
        <w:rPr>
          <w:sz w:val="24"/>
          <w:szCs w:val="24"/>
        </w:rPr>
        <w:br/>
        <w:t xml:space="preserve">Landline: </w:t>
      </w:r>
      <w:r w:rsidR="003D57F9" w:rsidRPr="00C520CB">
        <w:rPr>
          <w:sz w:val="24"/>
          <w:szCs w:val="24"/>
        </w:rPr>
        <w:t>078777744.</w:t>
      </w:r>
    </w:p>
    <w:p w14:paraId="0000001E" w14:textId="77777777" w:rsidR="00BF3957" w:rsidRDefault="00BF3957">
      <w:pPr>
        <w:rPr>
          <w:color w:val="000000"/>
        </w:rPr>
      </w:pPr>
    </w:p>
    <w:sectPr w:rsidR="00BF3957">
      <w:pgSz w:w="11906" w:h="16838"/>
      <w:pgMar w:top="117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37400"/>
    <w:multiLevelType w:val="hybridMultilevel"/>
    <w:tmpl w:val="0316A306"/>
    <w:lvl w:ilvl="0" w:tplc="1409000F">
      <w:start w:val="1"/>
      <w:numFmt w:val="decimal"/>
      <w:lvlText w:val="%1."/>
      <w:lvlJc w:val="left"/>
      <w:pPr>
        <w:ind w:left="770" w:hanging="360"/>
      </w:pPr>
    </w:lvl>
    <w:lvl w:ilvl="1" w:tplc="14090019" w:tentative="1">
      <w:start w:val="1"/>
      <w:numFmt w:val="lowerLetter"/>
      <w:lvlText w:val="%2."/>
      <w:lvlJc w:val="left"/>
      <w:pPr>
        <w:ind w:left="1490" w:hanging="360"/>
      </w:pPr>
    </w:lvl>
    <w:lvl w:ilvl="2" w:tplc="1409001B" w:tentative="1">
      <w:start w:val="1"/>
      <w:numFmt w:val="lowerRoman"/>
      <w:lvlText w:val="%3."/>
      <w:lvlJc w:val="right"/>
      <w:pPr>
        <w:ind w:left="2210" w:hanging="180"/>
      </w:pPr>
    </w:lvl>
    <w:lvl w:ilvl="3" w:tplc="1409000F" w:tentative="1">
      <w:start w:val="1"/>
      <w:numFmt w:val="decimal"/>
      <w:lvlText w:val="%4."/>
      <w:lvlJc w:val="left"/>
      <w:pPr>
        <w:ind w:left="2930" w:hanging="360"/>
      </w:pPr>
    </w:lvl>
    <w:lvl w:ilvl="4" w:tplc="14090019" w:tentative="1">
      <w:start w:val="1"/>
      <w:numFmt w:val="lowerLetter"/>
      <w:lvlText w:val="%5."/>
      <w:lvlJc w:val="left"/>
      <w:pPr>
        <w:ind w:left="3650" w:hanging="360"/>
      </w:pPr>
    </w:lvl>
    <w:lvl w:ilvl="5" w:tplc="1409001B" w:tentative="1">
      <w:start w:val="1"/>
      <w:numFmt w:val="lowerRoman"/>
      <w:lvlText w:val="%6."/>
      <w:lvlJc w:val="right"/>
      <w:pPr>
        <w:ind w:left="4370" w:hanging="180"/>
      </w:pPr>
    </w:lvl>
    <w:lvl w:ilvl="6" w:tplc="1409000F" w:tentative="1">
      <w:start w:val="1"/>
      <w:numFmt w:val="decimal"/>
      <w:lvlText w:val="%7."/>
      <w:lvlJc w:val="left"/>
      <w:pPr>
        <w:ind w:left="5090" w:hanging="360"/>
      </w:pPr>
    </w:lvl>
    <w:lvl w:ilvl="7" w:tplc="14090019" w:tentative="1">
      <w:start w:val="1"/>
      <w:numFmt w:val="lowerLetter"/>
      <w:lvlText w:val="%8."/>
      <w:lvlJc w:val="left"/>
      <w:pPr>
        <w:ind w:left="5810" w:hanging="360"/>
      </w:pPr>
    </w:lvl>
    <w:lvl w:ilvl="8" w:tplc="1409001B" w:tentative="1">
      <w:start w:val="1"/>
      <w:numFmt w:val="lowerRoman"/>
      <w:lvlText w:val="%9."/>
      <w:lvlJc w:val="right"/>
      <w:pPr>
        <w:ind w:left="6530" w:hanging="180"/>
      </w:pPr>
    </w:lvl>
  </w:abstractNum>
  <w:abstractNum w:abstractNumId="1" w15:restartNumberingAfterBreak="0">
    <w:nsid w:val="79FB7802"/>
    <w:multiLevelType w:val="hybridMultilevel"/>
    <w:tmpl w:val="0AFA5DF8"/>
    <w:lvl w:ilvl="0" w:tplc="2972426C">
      <w:start w:val="1"/>
      <w:numFmt w:val="lowerLetter"/>
      <w:lvlText w:val="%1)"/>
      <w:lvlJc w:val="left"/>
      <w:pPr>
        <w:ind w:left="410" w:hanging="360"/>
      </w:pPr>
      <w:rPr>
        <w:rFonts w:hint="default"/>
      </w:rPr>
    </w:lvl>
    <w:lvl w:ilvl="1" w:tplc="14090019" w:tentative="1">
      <w:start w:val="1"/>
      <w:numFmt w:val="lowerLetter"/>
      <w:lvlText w:val="%2."/>
      <w:lvlJc w:val="left"/>
      <w:pPr>
        <w:ind w:left="1130" w:hanging="360"/>
      </w:pPr>
    </w:lvl>
    <w:lvl w:ilvl="2" w:tplc="1409001B" w:tentative="1">
      <w:start w:val="1"/>
      <w:numFmt w:val="lowerRoman"/>
      <w:lvlText w:val="%3."/>
      <w:lvlJc w:val="right"/>
      <w:pPr>
        <w:ind w:left="1850" w:hanging="180"/>
      </w:pPr>
    </w:lvl>
    <w:lvl w:ilvl="3" w:tplc="1409000F" w:tentative="1">
      <w:start w:val="1"/>
      <w:numFmt w:val="decimal"/>
      <w:lvlText w:val="%4."/>
      <w:lvlJc w:val="left"/>
      <w:pPr>
        <w:ind w:left="2570" w:hanging="360"/>
      </w:pPr>
    </w:lvl>
    <w:lvl w:ilvl="4" w:tplc="14090019" w:tentative="1">
      <w:start w:val="1"/>
      <w:numFmt w:val="lowerLetter"/>
      <w:lvlText w:val="%5."/>
      <w:lvlJc w:val="left"/>
      <w:pPr>
        <w:ind w:left="3290" w:hanging="360"/>
      </w:pPr>
    </w:lvl>
    <w:lvl w:ilvl="5" w:tplc="1409001B" w:tentative="1">
      <w:start w:val="1"/>
      <w:numFmt w:val="lowerRoman"/>
      <w:lvlText w:val="%6."/>
      <w:lvlJc w:val="right"/>
      <w:pPr>
        <w:ind w:left="4010" w:hanging="180"/>
      </w:pPr>
    </w:lvl>
    <w:lvl w:ilvl="6" w:tplc="1409000F" w:tentative="1">
      <w:start w:val="1"/>
      <w:numFmt w:val="decimal"/>
      <w:lvlText w:val="%7."/>
      <w:lvlJc w:val="left"/>
      <w:pPr>
        <w:ind w:left="4730" w:hanging="360"/>
      </w:pPr>
    </w:lvl>
    <w:lvl w:ilvl="7" w:tplc="14090019" w:tentative="1">
      <w:start w:val="1"/>
      <w:numFmt w:val="lowerLetter"/>
      <w:lvlText w:val="%8."/>
      <w:lvlJc w:val="left"/>
      <w:pPr>
        <w:ind w:left="5450" w:hanging="360"/>
      </w:pPr>
    </w:lvl>
    <w:lvl w:ilvl="8" w:tplc="1409001B" w:tentative="1">
      <w:start w:val="1"/>
      <w:numFmt w:val="lowerRoman"/>
      <w:lvlText w:val="%9."/>
      <w:lvlJc w:val="right"/>
      <w:pPr>
        <w:ind w:left="61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957"/>
    <w:rsid w:val="003D57F9"/>
    <w:rsid w:val="008A74B5"/>
    <w:rsid w:val="00BF3957"/>
    <w:rsid w:val="00C520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B346E"/>
  <w15:docId w15:val="{4C967201-B04A-467D-A17D-E685F3F7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0F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ox-9f6549be4a-msonormal">
    <w:name w:val="ox-9f6549be4a-msonormal"/>
    <w:basedOn w:val="Normal"/>
    <w:rsid w:val="00CD73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739B"/>
    <w:rPr>
      <w:color w:val="0000FF"/>
      <w:u w:val="single"/>
    </w:rPr>
  </w:style>
  <w:style w:type="character" w:customStyle="1" w:styleId="UnresolvedMention1">
    <w:name w:val="Unresolved Mention1"/>
    <w:basedOn w:val="DefaultParagraphFont"/>
    <w:uiPriority w:val="99"/>
    <w:semiHidden/>
    <w:unhideWhenUsed/>
    <w:rsid w:val="00CD739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520CB"/>
    <w:pPr>
      <w:ind w:left="720"/>
      <w:contextualSpacing/>
    </w:pPr>
  </w:style>
  <w:style w:type="character" w:styleId="UnresolvedMention">
    <w:name w:val="Unresolved Mention"/>
    <w:basedOn w:val="DefaultParagraphFont"/>
    <w:uiPriority w:val="99"/>
    <w:semiHidden/>
    <w:unhideWhenUsed/>
    <w:rsid w:val="00C52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crivercar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q7Qlbq0Ryjv6auxYf4mpffVZGw==">AMUW2mW+u0YXoKA49ZqpeCUggXjCnznISj4SSg6zxDOsc+i/m41HMWJN9y21A7OthlX3Ec5AqwNkCGAT5fGmqMtz6xPlYDwZ50+JO+8mkiW0GqfoQBIxi+oOah3vB1jc32GDYb8WZ8fCu6cw4yCmrqhxCrjXogqe0Q==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Gaston</dc:creator>
  <cp:lastModifiedBy>Yvette Ronaldson</cp:lastModifiedBy>
  <cp:revision>2</cp:revision>
  <dcterms:created xsi:type="dcterms:W3CDTF">2022-10-04T03:35:00Z</dcterms:created>
  <dcterms:modified xsi:type="dcterms:W3CDTF">2022-10-04T03:35:00Z</dcterms:modified>
</cp:coreProperties>
</file>